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173564DA" w:rsidR="00B81ED4" w:rsidRPr="00B81ED4" w:rsidRDefault="00B81ED4" w:rsidP="008F7700">
      <w:pPr>
        <w:pStyle w:val="TopInfo"/>
      </w:pPr>
      <w:bookmarkStart w:id="0" w:name="_GoBack"/>
      <w:bookmarkEnd w:id="0"/>
      <w:r w:rsidRPr="008F7700">
        <w:rPr>
          <w:b/>
        </w:rPr>
        <w:t>User Story Number:</w:t>
      </w:r>
      <w:r w:rsidR="007B41D6">
        <w:t xml:space="preserve"> </w:t>
      </w:r>
      <w:r w:rsidR="007B41D6" w:rsidRPr="00F341D0">
        <w:rPr>
          <w:rFonts w:ascii="Times New Roman" w:hAnsi="Times New Roman" w:cs="Times New Roman"/>
        </w:rPr>
        <w:t>TSRX-</w:t>
      </w:r>
      <w:r w:rsidR="00DA34E0" w:rsidRPr="00F341D0">
        <w:rPr>
          <w:rFonts w:ascii="Times New Roman" w:hAnsi="Times New Roman" w:cs="Times New Roman"/>
        </w:rPr>
        <w:t>0</w:t>
      </w:r>
      <w:r w:rsidR="007B41D6" w:rsidRPr="00F341D0">
        <w:rPr>
          <w:rFonts w:ascii="Times New Roman" w:hAnsi="Times New Roman" w:cs="Times New Roman"/>
        </w:rPr>
        <w:t>1</w:t>
      </w:r>
    </w:p>
    <w:p w14:paraId="7300E207" w14:textId="25142529" w:rsidR="00B81ED4" w:rsidRPr="00B81ED4" w:rsidRDefault="00B81ED4" w:rsidP="008F7700">
      <w:pPr>
        <w:pStyle w:val="TopInfo"/>
      </w:pPr>
      <w:r w:rsidRPr="008F7700">
        <w:rPr>
          <w:b/>
        </w:rPr>
        <w:t>User Story Name:</w:t>
      </w:r>
      <w:r w:rsidR="007C1844">
        <w:t xml:space="preserve"> </w:t>
      </w:r>
      <w:r w:rsidR="007B41D6" w:rsidRPr="00F341D0">
        <w:rPr>
          <w:rFonts w:ascii="Times New Roman" w:hAnsi="Times New Roman" w:cs="Times New Roman"/>
        </w:rPr>
        <w:t xml:space="preserve">NCPDP ECL </w:t>
      </w:r>
      <w:r w:rsidR="00E44F09" w:rsidRPr="00F341D0">
        <w:rPr>
          <w:rFonts w:ascii="Times New Roman" w:hAnsi="Times New Roman" w:cs="Times New Roman"/>
        </w:rPr>
        <w:t>Updates</w:t>
      </w:r>
    </w:p>
    <w:p w14:paraId="0D3ECA0F" w14:textId="3CDA67CF" w:rsidR="005756DB" w:rsidRDefault="005756DB" w:rsidP="008F7700">
      <w:pPr>
        <w:pStyle w:val="TopInfo"/>
        <w:rPr>
          <w:b/>
        </w:rPr>
      </w:pPr>
      <w:r>
        <w:rPr>
          <w:b/>
        </w:rPr>
        <w:t xml:space="preserve">Product Backlog ID: </w:t>
      </w:r>
      <w:r w:rsidRPr="00F341D0">
        <w:rPr>
          <w:rFonts w:ascii="Times New Roman" w:hAnsi="Times New Roman" w:cs="Times New Roman"/>
          <w:b/>
        </w:rPr>
        <w:t>412</w:t>
      </w:r>
    </w:p>
    <w:p w14:paraId="7300E208" w14:textId="21CD392E" w:rsidR="00B81ED4" w:rsidRPr="00B81ED4" w:rsidRDefault="005756DB" w:rsidP="008F7700">
      <w:pPr>
        <w:pStyle w:val="TopInfo"/>
      </w:pPr>
      <w:r>
        <w:rPr>
          <w:b/>
        </w:rPr>
        <w:t xml:space="preserve">Backlog </w:t>
      </w:r>
      <w:r w:rsidR="00B81ED4" w:rsidRPr="008F7700">
        <w:rPr>
          <w:b/>
        </w:rPr>
        <w:t>Priority:</w:t>
      </w:r>
      <w:r w:rsidR="00B81ED4" w:rsidRPr="00B81ED4">
        <w:t xml:space="preserve"> </w:t>
      </w:r>
      <w:r w:rsidR="00B81ED4" w:rsidRPr="00F341D0">
        <w:rPr>
          <w:rFonts w:ascii="Times New Roman" w:hAnsi="Times New Roman" w:cs="Times New Roman"/>
        </w:rPr>
        <w:t>(High, Medium, Low)</w:t>
      </w:r>
    </w:p>
    <w:p w14:paraId="59177067" w14:textId="733FFF53" w:rsidR="005756DB" w:rsidRDefault="005756DB" w:rsidP="008F7700">
      <w:pPr>
        <w:pStyle w:val="TopInfo"/>
        <w:rPr>
          <w:b/>
        </w:rPr>
      </w:pPr>
      <w:r>
        <w:rPr>
          <w:b/>
        </w:rPr>
        <w:t>Initial Sizing Estimate:</w:t>
      </w:r>
    </w:p>
    <w:p w14:paraId="7300E209" w14:textId="6C568FE4" w:rsidR="00B81ED4" w:rsidRDefault="00ED055A" w:rsidP="008F7700">
      <w:pPr>
        <w:pStyle w:val="TopInfo"/>
        <w:rPr>
          <w:b/>
        </w:rPr>
      </w:pPr>
      <w:r>
        <w:rPr>
          <w:b/>
        </w:rPr>
        <w:t>Rational ID</w:t>
      </w:r>
      <w:r w:rsidR="00B81ED4" w:rsidRPr="008F7700">
        <w:rPr>
          <w:b/>
        </w:rPr>
        <w:t>:</w:t>
      </w:r>
    </w:p>
    <w:p w14:paraId="301FFBA0" w14:textId="21105B9F" w:rsidR="006F762D" w:rsidRDefault="00B81ED4" w:rsidP="007C1844">
      <w:pPr>
        <w:pStyle w:val="TopInfo"/>
      </w:pPr>
      <w:r w:rsidRPr="008F7700">
        <w:rPr>
          <w:b/>
        </w:rPr>
        <w:t>Author:</w:t>
      </w:r>
      <w:r w:rsidR="007C1844">
        <w:t xml:space="preserve"> </w:t>
      </w:r>
      <w:r w:rsidR="007C1844" w:rsidRPr="00F341D0">
        <w:rPr>
          <w:rFonts w:ascii="Times New Roman" w:hAnsi="Times New Roman" w:cs="Times New Roman"/>
        </w:rPr>
        <w:t xml:space="preserve">From FY16 </w:t>
      </w:r>
      <w:r w:rsidR="00CA4F7D" w:rsidRPr="00F341D0">
        <w:rPr>
          <w:rFonts w:ascii="Times New Roman" w:hAnsi="Times New Roman" w:cs="Times New Roman"/>
        </w:rPr>
        <w:t>MCCF Pharmacy RSD, Section 2.6.1</w:t>
      </w:r>
      <w:r w:rsidR="007C1844" w:rsidRPr="00F341D0">
        <w:rPr>
          <w:rFonts w:ascii="Times New Roman" w:hAnsi="Times New Roman" w:cs="Times New Roman"/>
        </w:rPr>
        <w:t>.1</w:t>
      </w:r>
      <w:r w:rsidR="007C1844">
        <w:t xml:space="preserve"> </w:t>
      </w:r>
    </w:p>
    <w:p w14:paraId="5E483BFE" w14:textId="6AFBDA6B" w:rsidR="00CA619A" w:rsidRDefault="00CA619A" w:rsidP="00863371">
      <w:pPr>
        <w:pStyle w:val="Heading1"/>
      </w:pPr>
      <w:r>
        <w:t>Background</w:t>
      </w:r>
    </w:p>
    <w:p w14:paraId="14325BE3" w14:textId="7AE0BBBD" w:rsidR="00CA619A" w:rsidRPr="00F341D0" w:rsidRDefault="00CA619A" w:rsidP="008F1E4F">
      <w:pPr>
        <w:pStyle w:val="BodyText"/>
        <w:rPr>
          <w:rFonts w:ascii="Times New Roman" w:hAnsi="Times New Roman"/>
          <w:lang w:eastAsia="en-US"/>
        </w:rPr>
      </w:pPr>
      <w:r w:rsidRPr="00F341D0">
        <w:rPr>
          <w:rFonts w:ascii="Times New Roman" w:hAnsi="Times New Roman"/>
          <w:lang w:eastAsia="en-US"/>
        </w:rPr>
        <w:t xml:space="preserve">The National Council for Prescription </w:t>
      </w:r>
      <w:r w:rsidR="008F1E4F" w:rsidRPr="00F341D0">
        <w:rPr>
          <w:rFonts w:ascii="Times New Roman" w:hAnsi="Times New Roman"/>
          <w:lang w:eastAsia="en-US"/>
        </w:rPr>
        <w:t>Drug</w:t>
      </w:r>
      <w:r w:rsidRPr="00F341D0">
        <w:rPr>
          <w:rFonts w:ascii="Times New Roman" w:hAnsi="Times New Roman"/>
          <w:lang w:eastAsia="en-US"/>
        </w:rPr>
        <w:t xml:space="preserve"> Programs </w:t>
      </w:r>
      <w:r w:rsidR="00B7151D" w:rsidRPr="00F341D0">
        <w:rPr>
          <w:rFonts w:ascii="Times New Roman" w:hAnsi="Times New Roman"/>
          <w:lang w:eastAsia="en-US"/>
        </w:rPr>
        <w:t>(</w:t>
      </w:r>
      <w:r w:rsidRPr="00F341D0">
        <w:rPr>
          <w:rFonts w:ascii="Times New Roman" w:hAnsi="Times New Roman"/>
          <w:lang w:eastAsia="en-US"/>
        </w:rPr>
        <w:t xml:space="preserve">NCPDP) publishes </w:t>
      </w:r>
      <w:r w:rsidR="008F1E4F" w:rsidRPr="00F341D0">
        <w:rPr>
          <w:rFonts w:ascii="Times New Roman" w:hAnsi="Times New Roman"/>
          <w:lang w:eastAsia="en-US"/>
        </w:rPr>
        <w:t xml:space="preserve">updates to the </w:t>
      </w:r>
      <w:r w:rsidRPr="00F341D0">
        <w:rPr>
          <w:rFonts w:ascii="Times New Roman" w:hAnsi="Times New Roman"/>
          <w:lang w:eastAsia="en-US"/>
        </w:rPr>
        <w:t xml:space="preserve">External Code Lists (ECLs) on a quarterly basis.  </w:t>
      </w:r>
      <w:r w:rsidR="008F1E4F" w:rsidRPr="00F341D0">
        <w:rPr>
          <w:rFonts w:ascii="Times New Roman" w:hAnsi="Times New Roman"/>
          <w:lang w:eastAsia="en-US"/>
        </w:rPr>
        <w:t xml:space="preserve">The annual ECL implementation schedule incorporates up to four (4) ECL publications each year.  The </w:t>
      </w:r>
      <w:r w:rsidR="00BE5BFC">
        <w:rPr>
          <w:rFonts w:ascii="Times New Roman" w:hAnsi="Times New Roman"/>
          <w:lang w:eastAsia="en-US"/>
        </w:rPr>
        <w:t xml:space="preserve">new </w:t>
      </w:r>
      <w:r w:rsidR="008F1E4F" w:rsidRPr="00F341D0">
        <w:rPr>
          <w:rFonts w:ascii="Times New Roman" w:hAnsi="Times New Roman"/>
          <w:lang w:eastAsia="en-US"/>
        </w:rPr>
        <w:t xml:space="preserve">annual ECL implementations </w:t>
      </w:r>
      <w:r w:rsidR="00BE5BFC">
        <w:rPr>
          <w:rFonts w:ascii="Times New Roman" w:hAnsi="Times New Roman"/>
          <w:lang w:eastAsia="en-US"/>
        </w:rPr>
        <w:t>b</w:t>
      </w:r>
      <w:r w:rsidR="00BE5BFC" w:rsidRPr="00F6051E">
        <w:rPr>
          <w:rFonts w:ascii="Times New Roman" w:hAnsi="Times New Roman"/>
          <w:lang w:eastAsia="en-US"/>
        </w:rPr>
        <w:t xml:space="preserve">ecome </w:t>
      </w:r>
      <w:r w:rsidR="008F1E4F" w:rsidRPr="00F341D0">
        <w:rPr>
          <w:rFonts w:ascii="Times New Roman" w:hAnsi="Times New Roman"/>
          <w:lang w:eastAsia="en-US"/>
        </w:rPr>
        <w:t xml:space="preserve">effective each </w:t>
      </w:r>
      <w:r w:rsidRPr="00F341D0">
        <w:rPr>
          <w:rFonts w:ascii="Times New Roman" w:hAnsi="Times New Roman"/>
          <w:lang w:eastAsia="en-US"/>
        </w:rPr>
        <w:t>October</w:t>
      </w:r>
      <w:r w:rsidR="008F1E4F" w:rsidRPr="00F341D0">
        <w:rPr>
          <w:rFonts w:ascii="Times New Roman" w:hAnsi="Times New Roman"/>
          <w:lang w:eastAsia="en-US"/>
        </w:rPr>
        <w:t xml:space="preserve">.  </w:t>
      </w:r>
      <w:r w:rsidRPr="00F341D0">
        <w:rPr>
          <w:rFonts w:ascii="Times New Roman" w:hAnsi="Times New Roman"/>
          <w:lang w:eastAsia="en-US"/>
        </w:rPr>
        <w:t xml:space="preserve">NCPDP may publish emergency </w:t>
      </w:r>
      <w:r w:rsidR="008F1E4F" w:rsidRPr="00F341D0">
        <w:rPr>
          <w:rFonts w:ascii="Times New Roman" w:hAnsi="Times New Roman"/>
          <w:lang w:eastAsia="en-US"/>
        </w:rPr>
        <w:t xml:space="preserve">ECL </w:t>
      </w:r>
      <w:r w:rsidRPr="00F341D0">
        <w:rPr>
          <w:rFonts w:ascii="Times New Roman" w:hAnsi="Times New Roman"/>
          <w:lang w:eastAsia="en-US"/>
        </w:rPr>
        <w:t xml:space="preserve">updates which are required to be implemented </w:t>
      </w:r>
      <w:r w:rsidR="008F1E4F" w:rsidRPr="00F341D0">
        <w:rPr>
          <w:rFonts w:ascii="Times New Roman" w:hAnsi="Times New Roman"/>
          <w:lang w:eastAsia="en-US"/>
        </w:rPr>
        <w:t>any date prior to the scheduled annual implementation date, but must be at least 180 days from the publication date.</w:t>
      </w:r>
      <w:r w:rsidRPr="00F341D0">
        <w:rPr>
          <w:rFonts w:ascii="Times New Roman" w:hAnsi="Times New Roman"/>
          <w:lang w:eastAsia="en-US"/>
        </w:rPr>
        <w:t xml:space="preserve"> </w:t>
      </w:r>
    </w:p>
    <w:p w14:paraId="6E61C2A0" w14:textId="77777777" w:rsidR="00863371" w:rsidRDefault="00863371" w:rsidP="00863371">
      <w:pPr>
        <w:pStyle w:val="Heading1"/>
      </w:pPr>
      <w:r>
        <w:t>Story</w:t>
      </w:r>
    </w:p>
    <w:p w14:paraId="27BC3536" w14:textId="3E672D30" w:rsidR="007B41D6" w:rsidRPr="00F341D0" w:rsidRDefault="007B41D6" w:rsidP="007B41D6">
      <w:pPr>
        <w:pStyle w:val="BodyText"/>
        <w:rPr>
          <w:rFonts w:ascii="Times New Roman" w:hAnsi="Times New Roman"/>
        </w:rPr>
      </w:pPr>
      <w:r w:rsidRPr="00F341D0">
        <w:rPr>
          <w:rFonts w:ascii="Times New Roman" w:hAnsi="Times New Roman"/>
        </w:rPr>
        <w:t xml:space="preserve">As the </w:t>
      </w:r>
      <w:r w:rsidR="007D76AE" w:rsidRPr="00F341D0">
        <w:rPr>
          <w:rFonts w:ascii="Times New Roman" w:hAnsi="Times New Roman"/>
        </w:rPr>
        <w:t xml:space="preserve">ECME </w:t>
      </w:r>
      <w:r w:rsidRPr="00F341D0">
        <w:rPr>
          <w:rFonts w:ascii="Times New Roman" w:hAnsi="Times New Roman"/>
        </w:rPr>
        <w:t>VistA package responsible for electronic pharmacy claims</w:t>
      </w:r>
      <w:r w:rsidR="00B7151D" w:rsidRPr="00F341D0">
        <w:rPr>
          <w:rFonts w:ascii="Times New Roman" w:hAnsi="Times New Roman"/>
        </w:rPr>
        <w:t>,</w:t>
      </w:r>
      <w:r w:rsidR="00E936FF" w:rsidRPr="00F341D0">
        <w:rPr>
          <w:rFonts w:ascii="Times New Roman" w:hAnsi="Times New Roman"/>
        </w:rPr>
        <w:t xml:space="preserve"> </w:t>
      </w:r>
      <w:r w:rsidRPr="00F341D0">
        <w:rPr>
          <w:rFonts w:ascii="Times New Roman" w:hAnsi="Times New Roman"/>
        </w:rPr>
        <w:t xml:space="preserve">I want to send electronic pharmacy claims to third party payers using the latest version of the NCPDP ECL </w:t>
      </w:r>
      <w:r w:rsidR="007D76AE" w:rsidRPr="00F341D0">
        <w:rPr>
          <w:rFonts w:ascii="Times New Roman" w:hAnsi="Times New Roman"/>
        </w:rPr>
        <w:t xml:space="preserve">values </w:t>
      </w:r>
      <w:r w:rsidRPr="00F341D0">
        <w:rPr>
          <w:rFonts w:ascii="Times New Roman" w:hAnsi="Times New Roman"/>
        </w:rPr>
        <w:t>so that claims are accepted by third party payers without any compliance errors</w:t>
      </w:r>
      <w:r w:rsidR="007D76AE" w:rsidRPr="00F341D0">
        <w:rPr>
          <w:rFonts w:ascii="Times New Roman" w:hAnsi="Times New Roman"/>
        </w:rPr>
        <w:t xml:space="preserve"> for out of date ECL values</w:t>
      </w:r>
      <w:r w:rsidRPr="00F341D0">
        <w:rPr>
          <w:rFonts w:ascii="Times New Roman" w:hAnsi="Times New Roman"/>
        </w:rPr>
        <w:t>.</w:t>
      </w:r>
    </w:p>
    <w:p w14:paraId="7300E224" w14:textId="61575793" w:rsidR="00B81ED4" w:rsidRPr="008F7700" w:rsidRDefault="00B81ED4" w:rsidP="007B41D6">
      <w:pPr>
        <w:pStyle w:val="Heading1"/>
      </w:pPr>
      <w:r w:rsidRPr="00C855D3">
        <w:t>Conversation</w:t>
      </w:r>
    </w:p>
    <w:p w14:paraId="6D1FF321" w14:textId="59933128" w:rsidR="007B41D6" w:rsidRPr="00F341D0" w:rsidRDefault="007B41D6" w:rsidP="00A92E16">
      <w:pPr>
        <w:pStyle w:val="BodyText"/>
        <w:rPr>
          <w:rFonts w:ascii="Times New Roman" w:hAnsi="Times New Roman"/>
        </w:rPr>
      </w:pPr>
      <w:r w:rsidRPr="00F341D0">
        <w:rPr>
          <w:rFonts w:ascii="Times New Roman" w:hAnsi="Times New Roman"/>
        </w:rPr>
        <w:t xml:space="preserve">ECME VistA package needs to be modified so that electronic claims can continue to be submitted to third party payers </w:t>
      </w:r>
      <w:r w:rsidR="009F7C02" w:rsidRPr="00F341D0">
        <w:rPr>
          <w:rFonts w:ascii="Times New Roman" w:hAnsi="Times New Roman"/>
        </w:rPr>
        <w:t>with the appropriate</w:t>
      </w:r>
      <w:r w:rsidRPr="00F341D0">
        <w:rPr>
          <w:rFonts w:ascii="Times New Roman" w:hAnsi="Times New Roman"/>
        </w:rPr>
        <w:t xml:space="preserve"> NCPDP External Code List (ECL)</w:t>
      </w:r>
      <w:r w:rsidR="009F7C02" w:rsidRPr="00F341D0">
        <w:rPr>
          <w:rFonts w:ascii="Times New Roman" w:hAnsi="Times New Roman"/>
        </w:rPr>
        <w:t xml:space="preserve"> values</w:t>
      </w:r>
      <w:r w:rsidRPr="00F341D0">
        <w:rPr>
          <w:rFonts w:ascii="Times New Roman" w:hAnsi="Times New Roman"/>
        </w:rPr>
        <w:t xml:space="preserve">.  Claims that do not comply with the latest </w:t>
      </w:r>
      <w:r w:rsidR="007D76AE" w:rsidRPr="00F341D0">
        <w:rPr>
          <w:rFonts w:ascii="Times New Roman" w:hAnsi="Times New Roman"/>
        </w:rPr>
        <w:t>ECLs may</w:t>
      </w:r>
      <w:r w:rsidRPr="00F341D0">
        <w:rPr>
          <w:rFonts w:ascii="Times New Roman" w:hAnsi="Times New Roman"/>
        </w:rPr>
        <w:t xml:space="preserve"> be rejected by third party payers.</w:t>
      </w:r>
    </w:p>
    <w:p w14:paraId="51450295" w14:textId="0ED44CE5" w:rsidR="006E5B28" w:rsidRPr="00F341D0" w:rsidRDefault="006E5B28" w:rsidP="006E5B28">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t>Development team will complete an analysis of the ECLs published on/after January 2016 to determine impacts of update to ECME</w:t>
      </w:r>
    </w:p>
    <w:p w14:paraId="418651B8" w14:textId="1FD4BE22" w:rsidR="006E5B28" w:rsidRPr="00F341D0" w:rsidRDefault="006E5B28" w:rsidP="006E5B28">
      <w:pPr>
        <w:pStyle w:val="BodyText"/>
        <w:numPr>
          <w:ilvl w:val="1"/>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Analysis will include summary of impacts to ECME and </w:t>
      </w:r>
      <w:r w:rsidR="005319B0" w:rsidRPr="00F341D0">
        <w:rPr>
          <w:rFonts w:ascii="Times New Roman" w:hAnsi="Times New Roman"/>
        </w:rPr>
        <w:t>data values</w:t>
      </w:r>
      <w:r w:rsidRPr="00F341D0">
        <w:rPr>
          <w:rFonts w:ascii="Times New Roman" w:hAnsi="Times New Roman"/>
        </w:rPr>
        <w:t xml:space="preserve"> to update</w:t>
      </w:r>
    </w:p>
    <w:p w14:paraId="5F8100D8" w14:textId="77777777" w:rsidR="006E5B28" w:rsidRPr="00F341D0" w:rsidRDefault="006E5B28" w:rsidP="006E5B28">
      <w:pPr>
        <w:pStyle w:val="BodyText"/>
        <w:numPr>
          <w:ilvl w:val="1"/>
          <w:numId w:val="9"/>
        </w:numPr>
        <w:tabs>
          <w:tab w:val="left" w:pos="720"/>
        </w:tabs>
        <w:suppressAutoHyphens w:val="0"/>
        <w:spacing w:before="120" w:after="120"/>
        <w:rPr>
          <w:rFonts w:ascii="Times New Roman" w:hAnsi="Times New Roman"/>
        </w:rPr>
      </w:pPr>
      <w:r w:rsidRPr="00F341D0">
        <w:rPr>
          <w:rFonts w:ascii="Times New Roman" w:hAnsi="Times New Roman"/>
        </w:rPr>
        <w:t>Results of the analysis will be shared with Financial Services Center (FSC) to ensure new values are updated appropriately in the FSC system.</w:t>
      </w:r>
    </w:p>
    <w:p w14:paraId="7DBF348B" w14:textId="522571D7" w:rsidR="007B41D6" w:rsidRPr="00F341D0" w:rsidRDefault="00873399" w:rsidP="009F7C02">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Update VistA with the </w:t>
      </w:r>
      <w:r w:rsidR="007B41D6" w:rsidRPr="00F341D0">
        <w:rPr>
          <w:rFonts w:ascii="Times New Roman" w:hAnsi="Times New Roman"/>
        </w:rPr>
        <w:t xml:space="preserve">NCPDP ECL </w:t>
      </w:r>
      <w:r w:rsidR="007D76AE" w:rsidRPr="00F341D0">
        <w:rPr>
          <w:rFonts w:ascii="Times New Roman" w:hAnsi="Times New Roman"/>
        </w:rPr>
        <w:t xml:space="preserve">updates </w:t>
      </w:r>
      <w:r w:rsidRPr="00F341D0">
        <w:rPr>
          <w:rFonts w:ascii="Times New Roman" w:hAnsi="Times New Roman"/>
        </w:rPr>
        <w:t xml:space="preserve">published </w:t>
      </w:r>
      <w:r w:rsidR="007B41D6" w:rsidRPr="00F341D0">
        <w:rPr>
          <w:rFonts w:ascii="Times New Roman" w:hAnsi="Times New Roman"/>
        </w:rPr>
        <w:t>after the</w:t>
      </w:r>
      <w:r w:rsidR="009F7C02" w:rsidRPr="00F341D0">
        <w:rPr>
          <w:rFonts w:ascii="Times New Roman" w:hAnsi="Times New Roman"/>
        </w:rPr>
        <w:t xml:space="preserve"> </w:t>
      </w:r>
      <w:r w:rsidRPr="00F341D0">
        <w:rPr>
          <w:rFonts w:ascii="Times New Roman" w:hAnsi="Times New Roman"/>
        </w:rPr>
        <w:t xml:space="preserve">E7 October 2015 </w:t>
      </w:r>
      <w:r w:rsidR="007B41D6" w:rsidRPr="00F341D0">
        <w:rPr>
          <w:rFonts w:ascii="Times New Roman" w:hAnsi="Times New Roman"/>
        </w:rPr>
        <w:t>quarterly release</w:t>
      </w:r>
      <w:r w:rsidR="009F7C02" w:rsidRPr="00F341D0">
        <w:rPr>
          <w:rFonts w:ascii="Times New Roman" w:hAnsi="Times New Roman"/>
        </w:rPr>
        <w:t xml:space="preserve"> (</w:t>
      </w:r>
      <w:r w:rsidRPr="00F341D0">
        <w:rPr>
          <w:rFonts w:ascii="Times New Roman" w:hAnsi="Times New Roman"/>
        </w:rPr>
        <w:t xml:space="preserve">October 2015 ECLs were </w:t>
      </w:r>
      <w:r w:rsidR="002B7A9B" w:rsidRPr="00F341D0">
        <w:rPr>
          <w:rFonts w:ascii="Times New Roman" w:hAnsi="Times New Roman"/>
        </w:rPr>
        <w:t>deployed with patch BPS*1*20</w:t>
      </w:r>
      <w:r w:rsidR="009F7C02" w:rsidRPr="00F341D0">
        <w:rPr>
          <w:rFonts w:ascii="Times New Roman" w:hAnsi="Times New Roman"/>
        </w:rPr>
        <w:t>)</w:t>
      </w:r>
      <w:r w:rsidR="007B41D6" w:rsidRPr="00F341D0">
        <w:rPr>
          <w:rFonts w:ascii="Times New Roman" w:hAnsi="Times New Roman"/>
        </w:rPr>
        <w:t>.</w:t>
      </w:r>
      <w:r w:rsidR="002B7A9B" w:rsidRPr="00F341D0">
        <w:rPr>
          <w:rFonts w:ascii="Times New Roman" w:hAnsi="Times New Roman"/>
        </w:rPr>
        <w:t xml:space="preserve"> </w:t>
      </w:r>
    </w:p>
    <w:p w14:paraId="2B4FA691" w14:textId="018D338E" w:rsidR="007B41D6" w:rsidRPr="00F341D0" w:rsidRDefault="007B41D6" w:rsidP="007B41D6">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ECME stores the fields, field sizes and field values. </w:t>
      </w:r>
    </w:p>
    <w:p w14:paraId="29B5DC13" w14:textId="7796CB9C" w:rsidR="007B41D6" w:rsidRPr="00F341D0" w:rsidRDefault="007D76AE" w:rsidP="007B41D6">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Update </w:t>
      </w:r>
      <w:r w:rsidR="007B41D6" w:rsidRPr="00F341D0">
        <w:rPr>
          <w:rFonts w:ascii="Times New Roman" w:hAnsi="Times New Roman"/>
        </w:rPr>
        <w:t xml:space="preserve">ECME screens as necessary to </w:t>
      </w:r>
      <w:r w:rsidRPr="00F341D0">
        <w:rPr>
          <w:rFonts w:ascii="Times New Roman" w:hAnsi="Times New Roman"/>
        </w:rPr>
        <w:t>ensure</w:t>
      </w:r>
      <w:r w:rsidR="007B41D6" w:rsidRPr="00F341D0">
        <w:rPr>
          <w:rFonts w:ascii="Times New Roman" w:hAnsi="Times New Roman"/>
        </w:rPr>
        <w:t xml:space="preserve"> the field values </w:t>
      </w:r>
      <w:r w:rsidRPr="00F341D0">
        <w:rPr>
          <w:rFonts w:ascii="Times New Roman" w:hAnsi="Times New Roman"/>
        </w:rPr>
        <w:t xml:space="preserve">published since E7 October </w:t>
      </w:r>
      <w:r w:rsidR="00336B4F" w:rsidRPr="00F341D0">
        <w:rPr>
          <w:rFonts w:ascii="Times New Roman" w:hAnsi="Times New Roman"/>
        </w:rPr>
        <w:t>2015 NCPDP</w:t>
      </w:r>
      <w:r w:rsidR="007B41D6" w:rsidRPr="00F341D0">
        <w:rPr>
          <w:rFonts w:ascii="Times New Roman" w:hAnsi="Times New Roman"/>
        </w:rPr>
        <w:t xml:space="preserve"> ECL </w:t>
      </w:r>
      <w:r w:rsidRPr="00F341D0">
        <w:rPr>
          <w:rFonts w:ascii="Times New Roman" w:hAnsi="Times New Roman"/>
        </w:rPr>
        <w:t>are available for use</w:t>
      </w:r>
      <w:r w:rsidR="007B41D6" w:rsidRPr="00F341D0">
        <w:rPr>
          <w:rFonts w:ascii="Times New Roman" w:hAnsi="Times New Roman"/>
        </w:rPr>
        <w:t xml:space="preserve">. </w:t>
      </w:r>
    </w:p>
    <w:p w14:paraId="40C87EBF" w14:textId="0ADE523A" w:rsidR="007B41D6" w:rsidRPr="00F341D0" w:rsidRDefault="007D76AE" w:rsidP="007B41D6">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lastRenderedPageBreak/>
        <w:t xml:space="preserve">Update </w:t>
      </w:r>
      <w:r w:rsidR="007B41D6" w:rsidRPr="00F341D0">
        <w:rPr>
          <w:rFonts w:ascii="Times New Roman" w:hAnsi="Times New Roman"/>
        </w:rPr>
        <w:t xml:space="preserve">ECME </w:t>
      </w:r>
      <w:r w:rsidR="00336B4F" w:rsidRPr="00F341D0">
        <w:rPr>
          <w:rFonts w:ascii="Times New Roman" w:hAnsi="Times New Roman"/>
        </w:rPr>
        <w:t>reports as</w:t>
      </w:r>
      <w:r w:rsidR="007B41D6" w:rsidRPr="00F341D0">
        <w:rPr>
          <w:rFonts w:ascii="Times New Roman" w:hAnsi="Times New Roman"/>
        </w:rPr>
        <w:t xml:space="preserve"> necessary to </w:t>
      </w:r>
      <w:r w:rsidRPr="00F341D0">
        <w:rPr>
          <w:rFonts w:ascii="Times New Roman" w:hAnsi="Times New Roman"/>
        </w:rPr>
        <w:t xml:space="preserve">ensure </w:t>
      </w:r>
      <w:r w:rsidR="00F6051E" w:rsidRPr="00F6051E">
        <w:rPr>
          <w:rFonts w:ascii="Times New Roman" w:hAnsi="Times New Roman"/>
        </w:rPr>
        <w:t>the field</w:t>
      </w:r>
      <w:r w:rsidR="007B41D6" w:rsidRPr="00F341D0">
        <w:rPr>
          <w:rFonts w:ascii="Times New Roman" w:hAnsi="Times New Roman"/>
        </w:rPr>
        <w:t xml:space="preserve"> values </w:t>
      </w:r>
      <w:r w:rsidRPr="00F341D0">
        <w:rPr>
          <w:rFonts w:ascii="Times New Roman" w:hAnsi="Times New Roman"/>
        </w:rPr>
        <w:t>published since E7 October 2015</w:t>
      </w:r>
      <w:r w:rsidR="007B41D6" w:rsidRPr="00F341D0">
        <w:rPr>
          <w:rFonts w:ascii="Times New Roman" w:hAnsi="Times New Roman"/>
        </w:rPr>
        <w:t xml:space="preserve"> NCPDP ECL </w:t>
      </w:r>
      <w:r w:rsidR="00E977DD" w:rsidRPr="00F341D0">
        <w:rPr>
          <w:rFonts w:ascii="Times New Roman" w:hAnsi="Times New Roman"/>
        </w:rPr>
        <w:t>are available</w:t>
      </w:r>
      <w:r w:rsidR="007B41D6" w:rsidRPr="00F341D0">
        <w:rPr>
          <w:rFonts w:ascii="Times New Roman" w:hAnsi="Times New Roman"/>
        </w:rPr>
        <w:t xml:space="preserve">. </w:t>
      </w:r>
    </w:p>
    <w:p w14:paraId="3C8C289F" w14:textId="19192E63" w:rsidR="006E5B28" w:rsidRPr="00F341D0" w:rsidRDefault="00E977DD" w:rsidP="007B41D6">
      <w:pPr>
        <w:pStyle w:val="BodyText"/>
        <w:numPr>
          <w:ilvl w:val="0"/>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Update the </w:t>
      </w:r>
      <w:r w:rsidR="00FE3AF6">
        <w:rPr>
          <w:rFonts w:ascii="Times New Roman" w:hAnsi="Times New Roman"/>
        </w:rPr>
        <w:t>list of Reject Codes and any other ECL Codes</w:t>
      </w:r>
      <w:r w:rsidRPr="00F341D0">
        <w:rPr>
          <w:rFonts w:ascii="Times New Roman" w:hAnsi="Times New Roman"/>
        </w:rPr>
        <w:t xml:space="preserve"> </w:t>
      </w:r>
      <w:r w:rsidR="006E5B28" w:rsidRPr="00F341D0">
        <w:rPr>
          <w:rFonts w:ascii="Times New Roman" w:hAnsi="Times New Roman"/>
        </w:rPr>
        <w:t>according to the NCPDP ECLs published on/after January 2016</w:t>
      </w:r>
      <w:r w:rsidRPr="00F341D0">
        <w:rPr>
          <w:rFonts w:ascii="Times New Roman" w:hAnsi="Times New Roman"/>
        </w:rPr>
        <w:t xml:space="preserve"> </w:t>
      </w:r>
    </w:p>
    <w:p w14:paraId="66B347EA" w14:textId="1A8F4B88" w:rsidR="007B41D6" w:rsidRPr="00F341D0" w:rsidRDefault="006E5B28" w:rsidP="00A92E16">
      <w:pPr>
        <w:pStyle w:val="BodyText"/>
        <w:numPr>
          <w:ilvl w:val="1"/>
          <w:numId w:val="9"/>
        </w:numPr>
        <w:tabs>
          <w:tab w:val="left" w:pos="720"/>
        </w:tabs>
        <w:suppressAutoHyphens w:val="0"/>
        <w:spacing w:before="120" w:after="120"/>
        <w:rPr>
          <w:rFonts w:ascii="Times New Roman" w:hAnsi="Times New Roman"/>
        </w:rPr>
      </w:pPr>
      <w:r w:rsidRPr="00F341D0">
        <w:rPr>
          <w:rFonts w:ascii="Times New Roman" w:hAnsi="Times New Roman"/>
        </w:rPr>
        <w:t xml:space="preserve">Must </w:t>
      </w:r>
      <w:r w:rsidR="00E977DD" w:rsidRPr="00F341D0">
        <w:rPr>
          <w:rFonts w:ascii="Times New Roman" w:hAnsi="Times New Roman"/>
        </w:rPr>
        <w:t xml:space="preserve">ensure </w:t>
      </w:r>
      <w:r w:rsidR="00EB6134">
        <w:rPr>
          <w:rFonts w:ascii="Times New Roman" w:hAnsi="Times New Roman"/>
        </w:rPr>
        <w:t>all</w:t>
      </w:r>
      <w:r w:rsidR="00E977DD" w:rsidRPr="00F341D0">
        <w:rPr>
          <w:rFonts w:ascii="Times New Roman" w:hAnsi="Times New Roman"/>
        </w:rPr>
        <w:t xml:space="preserve"> values are available for use when transmitting ePharmacy claims.</w:t>
      </w:r>
    </w:p>
    <w:p w14:paraId="2391CB31" w14:textId="3C92BB29" w:rsidR="00AE1AF2" w:rsidRPr="00F341D0" w:rsidRDefault="00AE1AF2" w:rsidP="00AE1AF2">
      <w:pPr>
        <w:pStyle w:val="ListParagraph"/>
        <w:numPr>
          <w:ilvl w:val="0"/>
          <w:numId w:val="9"/>
        </w:numPr>
        <w:rPr>
          <w:rFonts w:ascii="Times New Roman" w:hAnsi="Times New Roman" w:cs="Times New Roman"/>
          <w:b/>
          <w:bCs/>
          <w:iCs/>
          <w:sz w:val="24"/>
        </w:rPr>
      </w:pPr>
      <w:bookmarkStart w:id="1" w:name="_Toc415222532"/>
      <w:r w:rsidRPr="00F341D0">
        <w:rPr>
          <w:rFonts w:ascii="Times New Roman" w:hAnsi="Times New Roman" w:cs="Times New Roman"/>
          <w:sz w:val="24"/>
        </w:rPr>
        <w:t>The system shall support new and modified reject codes for NCPDP Telecommunications for versions published on/after January 2016.</w:t>
      </w:r>
      <w:bookmarkEnd w:id="1"/>
    </w:p>
    <w:p w14:paraId="7300E236" w14:textId="203155F3" w:rsidR="00B81ED4" w:rsidRPr="00C855D3" w:rsidRDefault="00B81ED4" w:rsidP="00B81ED4">
      <w:pPr>
        <w:pStyle w:val="Heading1"/>
      </w:pPr>
      <w:r w:rsidRPr="00C855D3">
        <w:t xml:space="preserve">Detailed Listing of </w:t>
      </w:r>
      <w:r w:rsidR="003D15ED">
        <w:t>Acceptance Criteria</w:t>
      </w:r>
    </w:p>
    <w:p w14:paraId="746964FB" w14:textId="06515C47" w:rsidR="007C1844" w:rsidRDefault="007C1844" w:rsidP="007C1844">
      <w:pPr>
        <w:pStyle w:val="BodyText"/>
      </w:pPr>
      <w:r w:rsidRPr="00F341D0">
        <w:rPr>
          <w:rFonts w:ascii="Times New Roman" w:hAnsi="Times New Roman"/>
        </w:rPr>
        <w:t>The following table lists acceptance criteria for this user story</w:t>
      </w:r>
      <w:r w:rsidR="00627450">
        <w:rPr>
          <w:rFonts w:ascii="Times New Roman" w:hAnsi="Times New Roman"/>
        </w:rPr>
        <w:t>:</w:t>
      </w:r>
    </w:p>
    <w:tbl>
      <w:tblPr>
        <w:tblStyle w:val="GridTable4-Accent51"/>
        <w:tblW w:w="0" w:type="auto"/>
        <w:tblInd w:w="-5" w:type="dxa"/>
        <w:tblLook w:val="04A0" w:firstRow="1" w:lastRow="0" w:firstColumn="1" w:lastColumn="0" w:noHBand="0" w:noVBand="1"/>
      </w:tblPr>
      <w:tblGrid>
        <w:gridCol w:w="2700"/>
        <w:gridCol w:w="6655"/>
      </w:tblGrid>
      <w:tr w:rsidR="007B41D6" w14:paraId="4DB93E9B" w14:textId="77777777" w:rsidTr="007B41D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hideMark/>
          </w:tcPr>
          <w:p w14:paraId="2D350BFA" w14:textId="77777777" w:rsidR="007B41D6" w:rsidRPr="00F341D0" w:rsidRDefault="007B41D6">
            <w:pPr>
              <w:pStyle w:val="Specification"/>
              <w:ind w:left="0"/>
              <w:rPr>
                <w:rFonts w:ascii="Arial" w:hAnsi="Arial" w:cs="Arial"/>
                <w:sz w:val="20"/>
              </w:rPr>
            </w:pPr>
            <w:r w:rsidRPr="00F341D0">
              <w:rPr>
                <w:rFonts w:ascii="Arial" w:hAnsi="Arial" w:cs="Arial"/>
                <w:sz w:val="20"/>
              </w:rPr>
              <w:t>Requirement ID</w:t>
            </w:r>
          </w:p>
        </w:tc>
        <w:tc>
          <w:tcPr>
            <w:tcW w:w="6655" w:type="dxa"/>
            <w:hideMark/>
          </w:tcPr>
          <w:p w14:paraId="67193954" w14:textId="77777777" w:rsidR="007B41D6" w:rsidRPr="00F341D0" w:rsidRDefault="007B41D6">
            <w:pPr>
              <w:pStyle w:val="Specification"/>
              <w:ind w:left="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F341D0">
              <w:rPr>
                <w:rFonts w:ascii="Arial" w:hAnsi="Arial" w:cs="Arial"/>
                <w:sz w:val="20"/>
              </w:rPr>
              <w:t>Description</w:t>
            </w:r>
          </w:p>
        </w:tc>
      </w:tr>
      <w:tr w:rsidR="007B41D6" w14:paraId="6570A2B5" w14:textId="77777777" w:rsidTr="007B41D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6A39A26" w14:textId="1B565779" w:rsidR="007B41D6" w:rsidRPr="00F341D0" w:rsidRDefault="007B41D6">
            <w:pPr>
              <w:pStyle w:val="Specification"/>
              <w:ind w:left="0"/>
              <w:rPr>
                <w:rFonts w:ascii="Arial" w:hAnsi="Arial" w:cs="Arial"/>
                <w:sz w:val="20"/>
              </w:rPr>
            </w:pPr>
            <w:r w:rsidRPr="00F341D0">
              <w:rPr>
                <w:rFonts w:ascii="Arial" w:hAnsi="Arial" w:cs="Arial"/>
                <w:sz w:val="20"/>
              </w:rPr>
              <w:t>TSRX-1.01</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D5D757A" w14:textId="71931709" w:rsidR="007B41D6" w:rsidRPr="00F341D0" w:rsidRDefault="007B41D6" w:rsidP="00E977DD">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F341D0">
              <w:rPr>
                <w:rFonts w:ascii="Arial" w:hAnsi="Arial" w:cs="Arial"/>
                <w:sz w:val="20"/>
              </w:rPr>
              <w:t xml:space="preserve">VistA ECME input fields accept the correct </w:t>
            </w:r>
            <w:r w:rsidR="00E977DD" w:rsidRPr="00F341D0">
              <w:rPr>
                <w:rFonts w:ascii="Arial" w:hAnsi="Arial" w:cs="Arial"/>
                <w:sz w:val="20"/>
              </w:rPr>
              <w:t>ECL values</w:t>
            </w:r>
            <w:r w:rsidRPr="00F341D0">
              <w:rPr>
                <w:rFonts w:ascii="Arial" w:hAnsi="Arial" w:cs="Arial"/>
                <w:sz w:val="20"/>
              </w:rPr>
              <w:t>.</w:t>
            </w:r>
          </w:p>
        </w:tc>
      </w:tr>
      <w:tr w:rsidR="007B41D6" w14:paraId="23D99230" w14:textId="77777777" w:rsidTr="007B41D6">
        <w:trPr>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D1EEE58" w14:textId="22D48F5B" w:rsidR="007B41D6" w:rsidRPr="00F341D0" w:rsidRDefault="007B41D6">
            <w:pPr>
              <w:pStyle w:val="Specification"/>
              <w:ind w:left="0"/>
              <w:rPr>
                <w:rFonts w:ascii="Arial" w:hAnsi="Arial" w:cs="Arial"/>
                <w:sz w:val="20"/>
              </w:rPr>
            </w:pPr>
            <w:r w:rsidRPr="00F341D0">
              <w:rPr>
                <w:rFonts w:ascii="Arial" w:hAnsi="Arial" w:cs="Arial"/>
                <w:sz w:val="20"/>
              </w:rPr>
              <w:t>TSRX-1.02</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6AA71B9" w14:textId="7ED24E64" w:rsidR="007B41D6" w:rsidRPr="00F341D0" w:rsidRDefault="007B41D6" w:rsidP="00E977DD">
            <w:pPr>
              <w:pStyle w:val="Specification"/>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F341D0">
              <w:rPr>
                <w:rFonts w:ascii="Arial" w:hAnsi="Arial" w:cs="Arial"/>
                <w:sz w:val="20"/>
              </w:rPr>
              <w:t xml:space="preserve">VistA ECME stores permanently </w:t>
            </w:r>
            <w:r w:rsidR="00E977DD" w:rsidRPr="00F341D0">
              <w:rPr>
                <w:rFonts w:ascii="Arial" w:hAnsi="Arial" w:cs="Arial"/>
                <w:sz w:val="20"/>
              </w:rPr>
              <w:t>eP</w:t>
            </w:r>
            <w:r w:rsidRPr="00F341D0">
              <w:rPr>
                <w:rFonts w:ascii="Arial" w:hAnsi="Arial" w:cs="Arial"/>
                <w:sz w:val="20"/>
              </w:rPr>
              <w:t>harmacy claim data.</w:t>
            </w:r>
          </w:p>
        </w:tc>
      </w:tr>
      <w:tr w:rsidR="007B41D6" w14:paraId="2634C653" w14:textId="77777777" w:rsidTr="007B41D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CC9F5F4" w14:textId="7E6D3C4F" w:rsidR="007B41D6" w:rsidRPr="00F341D0" w:rsidRDefault="007B41D6">
            <w:pPr>
              <w:pStyle w:val="Specification"/>
              <w:ind w:left="0"/>
              <w:rPr>
                <w:rFonts w:ascii="Arial" w:hAnsi="Arial" w:cs="Arial"/>
                <w:sz w:val="20"/>
              </w:rPr>
            </w:pPr>
            <w:r w:rsidRPr="00F341D0">
              <w:rPr>
                <w:rFonts w:ascii="Arial" w:hAnsi="Arial" w:cs="Arial"/>
                <w:sz w:val="20"/>
              </w:rPr>
              <w:t>TSRX-1.03</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AED8C87" w14:textId="6D49F6FE" w:rsidR="007B41D6" w:rsidRPr="00F341D0" w:rsidRDefault="007B41D6" w:rsidP="00AE2B75">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F341D0">
              <w:rPr>
                <w:rFonts w:ascii="Arial" w:hAnsi="Arial" w:cs="Arial"/>
                <w:sz w:val="20"/>
              </w:rPr>
              <w:t xml:space="preserve">All ECME screens display the </w:t>
            </w:r>
            <w:r w:rsidR="00E977DD" w:rsidRPr="00F341D0">
              <w:rPr>
                <w:rFonts w:ascii="Arial" w:hAnsi="Arial" w:cs="Arial"/>
                <w:sz w:val="20"/>
              </w:rPr>
              <w:t xml:space="preserve">ECL </w:t>
            </w:r>
            <w:r w:rsidRPr="00F341D0">
              <w:rPr>
                <w:rFonts w:ascii="Arial" w:hAnsi="Arial" w:cs="Arial"/>
                <w:sz w:val="20"/>
              </w:rPr>
              <w:t>values</w:t>
            </w:r>
            <w:r w:rsidR="00E977DD" w:rsidRPr="00F341D0">
              <w:rPr>
                <w:rFonts w:ascii="Arial" w:hAnsi="Arial" w:cs="Arial"/>
                <w:sz w:val="20"/>
              </w:rPr>
              <w:t xml:space="preserve"> published after E7 October 2015</w:t>
            </w:r>
            <w:r w:rsidRPr="00F341D0">
              <w:rPr>
                <w:rFonts w:ascii="Arial" w:hAnsi="Arial" w:cs="Arial"/>
                <w:sz w:val="20"/>
              </w:rPr>
              <w:t>.</w:t>
            </w:r>
          </w:p>
        </w:tc>
      </w:tr>
      <w:tr w:rsidR="007B41D6" w14:paraId="425A8CD8" w14:textId="77777777" w:rsidTr="007B41D6">
        <w:trPr>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1A9293B" w14:textId="16F76F60" w:rsidR="007B41D6" w:rsidRPr="00F341D0" w:rsidRDefault="007B41D6">
            <w:pPr>
              <w:pStyle w:val="Specification"/>
              <w:ind w:left="0"/>
              <w:rPr>
                <w:rFonts w:ascii="Arial" w:hAnsi="Arial" w:cs="Arial"/>
                <w:sz w:val="20"/>
              </w:rPr>
            </w:pPr>
            <w:r w:rsidRPr="00F341D0">
              <w:rPr>
                <w:rFonts w:ascii="Arial" w:hAnsi="Arial" w:cs="Arial"/>
                <w:sz w:val="20"/>
              </w:rPr>
              <w:t>TSRX-1.04</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619F966C" w14:textId="4B5A8067" w:rsidR="007B41D6" w:rsidRPr="00F341D0" w:rsidRDefault="007B41D6" w:rsidP="0005482A">
            <w:pPr>
              <w:pStyle w:val="Specification"/>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F341D0">
              <w:rPr>
                <w:rFonts w:ascii="Arial" w:hAnsi="Arial" w:cs="Arial"/>
                <w:sz w:val="20"/>
              </w:rPr>
              <w:t xml:space="preserve">All ECME reports print the correct </w:t>
            </w:r>
            <w:r w:rsidR="00DC5F23" w:rsidRPr="00F341D0">
              <w:rPr>
                <w:rFonts w:ascii="Arial" w:hAnsi="Arial" w:cs="Arial"/>
                <w:sz w:val="20"/>
              </w:rPr>
              <w:t xml:space="preserve">ECL </w:t>
            </w:r>
            <w:r w:rsidRPr="00F341D0">
              <w:rPr>
                <w:rFonts w:ascii="Arial" w:hAnsi="Arial" w:cs="Arial"/>
                <w:sz w:val="20"/>
              </w:rPr>
              <w:t>values</w:t>
            </w:r>
            <w:r w:rsidR="00DC5F23" w:rsidRPr="00F341D0">
              <w:rPr>
                <w:rFonts w:ascii="Arial" w:hAnsi="Arial" w:cs="Arial"/>
                <w:sz w:val="20"/>
              </w:rPr>
              <w:t xml:space="preserve"> transmitted on the ePharmacy claims, as applicable.</w:t>
            </w:r>
          </w:p>
        </w:tc>
      </w:tr>
      <w:tr w:rsidR="007B41D6" w14:paraId="1215D696" w14:textId="77777777" w:rsidTr="007B41D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6DA0B9E" w14:textId="6EBFE2C1" w:rsidR="007B41D6" w:rsidRPr="00F341D0" w:rsidRDefault="007B41D6">
            <w:pPr>
              <w:pStyle w:val="Specification"/>
              <w:ind w:left="0"/>
              <w:rPr>
                <w:rFonts w:ascii="Arial" w:hAnsi="Arial" w:cs="Arial"/>
                <w:sz w:val="20"/>
              </w:rPr>
            </w:pPr>
            <w:r w:rsidRPr="00F341D0">
              <w:rPr>
                <w:rFonts w:ascii="Arial" w:hAnsi="Arial" w:cs="Arial"/>
                <w:sz w:val="20"/>
              </w:rPr>
              <w:t>TSRX-1.05</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5FC7B60" w14:textId="7615589D" w:rsidR="007B41D6" w:rsidRPr="00F341D0" w:rsidRDefault="007B41D6" w:rsidP="00FE3AF6">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F341D0">
              <w:rPr>
                <w:rFonts w:ascii="Arial" w:hAnsi="Arial" w:cs="Arial"/>
                <w:sz w:val="20"/>
              </w:rPr>
              <w:t xml:space="preserve">VistA ECME sends </w:t>
            </w:r>
            <w:r w:rsidR="00DC5F23" w:rsidRPr="00F341D0">
              <w:rPr>
                <w:rFonts w:ascii="Arial" w:hAnsi="Arial" w:cs="Arial"/>
                <w:sz w:val="20"/>
              </w:rPr>
              <w:t>eP</w:t>
            </w:r>
            <w:r w:rsidRPr="00F341D0">
              <w:rPr>
                <w:rFonts w:ascii="Arial" w:hAnsi="Arial" w:cs="Arial"/>
                <w:sz w:val="20"/>
              </w:rPr>
              <w:t xml:space="preserve">harmacy claim data using </w:t>
            </w:r>
            <w:r w:rsidR="00DC5F23" w:rsidRPr="00F341D0">
              <w:rPr>
                <w:rFonts w:ascii="Arial" w:hAnsi="Arial" w:cs="Arial"/>
                <w:sz w:val="20"/>
              </w:rPr>
              <w:t xml:space="preserve">the </w:t>
            </w:r>
            <w:r w:rsidRPr="00F341D0">
              <w:rPr>
                <w:rFonts w:ascii="Arial" w:hAnsi="Arial" w:cs="Arial"/>
                <w:sz w:val="20"/>
              </w:rPr>
              <w:t xml:space="preserve">NCPDP ECL </w:t>
            </w:r>
            <w:r w:rsidR="00DC5F23" w:rsidRPr="00F341D0">
              <w:rPr>
                <w:rFonts w:ascii="Arial" w:hAnsi="Arial" w:cs="Arial"/>
                <w:sz w:val="20"/>
              </w:rPr>
              <w:t xml:space="preserve">values published on/after January </w:t>
            </w:r>
            <w:r w:rsidR="00FE3AF6" w:rsidRPr="00F341D0">
              <w:rPr>
                <w:rFonts w:ascii="Arial" w:hAnsi="Arial" w:cs="Arial"/>
                <w:sz w:val="20"/>
              </w:rPr>
              <w:t>201</w:t>
            </w:r>
            <w:r w:rsidR="00FE3AF6">
              <w:rPr>
                <w:rFonts w:ascii="Arial" w:hAnsi="Arial" w:cs="Arial"/>
                <w:sz w:val="20"/>
              </w:rPr>
              <w:t>6</w:t>
            </w:r>
            <w:r w:rsidRPr="00F341D0">
              <w:rPr>
                <w:rFonts w:ascii="Arial" w:hAnsi="Arial" w:cs="Arial"/>
                <w:sz w:val="20"/>
              </w:rPr>
              <w:t>.</w:t>
            </w:r>
          </w:p>
        </w:tc>
      </w:tr>
      <w:tr w:rsidR="007B41D6" w14:paraId="0A867513" w14:textId="77777777" w:rsidTr="007B41D6">
        <w:trPr>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AD6019F" w14:textId="35DC5946" w:rsidR="007B41D6" w:rsidRPr="00F341D0" w:rsidRDefault="007B41D6">
            <w:pPr>
              <w:pStyle w:val="Specification"/>
              <w:ind w:left="0"/>
              <w:rPr>
                <w:rFonts w:ascii="Arial" w:hAnsi="Arial" w:cs="Arial"/>
                <w:sz w:val="20"/>
              </w:rPr>
            </w:pPr>
            <w:r w:rsidRPr="00F341D0">
              <w:rPr>
                <w:rFonts w:ascii="Arial" w:hAnsi="Arial" w:cs="Arial"/>
                <w:sz w:val="20"/>
              </w:rPr>
              <w:t>TSRX-1.06</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F091564" w14:textId="79D8981C" w:rsidR="007B41D6" w:rsidRPr="00F341D0" w:rsidRDefault="007B41D6">
            <w:pPr>
              <w:pStyle w:val="Specification"/>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F341D0">
              <w:rPr>
                <w:rFonts w:ascii="Arial" w:hAnsi="Arial" w:cs="Arial"/>
                <w:sz w:val="20"/>
              </w:rPr>
              <w:t>VistA ECME receives an acknowledgement that</w:t>
            </w:r>
            <w:r w:rsidR="00EB6134">
              <w:rPr>
                <w:rFonts w:ascii="Arial" w:hAnsi="Arial" w:cs="Arial"/>
                <w:sz w:val="20"/>
              </w:rPr>
              <w:t xml:space="preserve"> the</w:t>
            </w:r>
            <w:r w:rsidRPr="00F341D0">
              <w:rPr>
                <w:rFonts w:ascii="Arial" w:hAnsi="Arial" w:cs="Arial"/>
                <w:sz w:val="20"/>
              </w:rPr>
              <w:t xml:space="preserve"> claim has been processed without</w:t>
            </w:r>
            <w:r w:rsidR="00047E2F" w:rsidRPr="00F341D0">
              <w:rPr>
                <w:rFonts w:ascii="Arial" w:hAnsi="Arial" w:cs="Arial"/>
                <w:sz w:val="20"/>
              </w:rPr>
              <w:t xml:space="preserve"> any rejects</w:t>
            </w:r>
            <w:r w:rsidR="00DC5F23" w:rsidRPr="00F341D0">
              <w:rPr>
                <w:rFonts w:ascii="Arial" w:hAnsi="Arial" w:cs="Arial"/>
                <w:sz w:val="20"/>
              </w:rPr>
              <w:t xml:space="preserve"> related to the updated ECL values</w:t>
            </w:r>
            <w:r w:rsidR="00047E2F" w:rsidRPr="00F341D0">
              <w:rPr>
                <w:rFonts w:ascii="Arial" w:hAnsi="Arial" w:cs="Arial"/>
                <w:sz w:val="20"/>
              </w:rPr>
              <w:t>.</w:t>
            </w:r>
          </w:p>
        </w:tc>
      </w:tr>
      <w:tr w:rsidR="007B41D6" w14:paraId="77FF61C2" w14:textId="77777777" w:rsidTr="007B41D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34601EA" w14:textId="444044B5" w:rsidR="007B41D6" w:rsidRPr="00F341D0" w:rsidRDefault="007B41D6">
            <w:pPr>
              <w:pStyle w:val="Specification"/>
              <w:ind w:left="0"/>
              <w:rPr>
                <w:rFonts w:ascii="Arial" w:hAnsi="Arial" w:cs="Arial"/>
                <w:sz w:val="20"/>
              </w:rPr>
            </w:pPr>
            <w:r w:rsidRPr="00F341D0">
              <w:rPr>
                <w:rFonts w:ascii="Arial" w:hAnsi="Arial" w:cs="Arial"/>
                <w:sz w:val="20"/>
              </w:rPr>
              <w:t>TSRX-1.07</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0FC447B3" w14:textId="076ACD19" w:rsidR="007B41D6" w:rsidRPr="00F341D0" w:rsidRDefault="007B41D6">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F341D0">
              <w:rPr>
                <w:rFonts w:ascii="Arial" w:hAnsi="Arial" w:cs="Arial"/>
                <w:sz w:val="20"/>
              </w:rPr>
              <w:t xml:space="preserve">VistA ECME </w:t>
            </w:r>
            <w:r w:rsidR="009F35E6" w:rsidRPr="00F341D0">
              <w:rPr>
                <w:rFonts w:ascii="Arial" w:hAnsi="Arial" w:cs="Arial"/>
                <w:sz w:val="20"/>
              </w:rPr>
              <w:t>continues to display</w:t>
            </w:r>
            <w:r w:rsidRPr="00F341D0">
              <w:rPr>
                <w:rFonts w:ascii="Arial" w:hAnsi="Arial" w:cs="Arial"/>
                <w:sz w:val="20"/>
              </w:rPr>
              <w:t xml:space="preserve"> all </w:t>
            </w:r>
            <w:r w:rsidR="00047E2F" w:rsidRPr="00F341D0">
              <w:rPr>
                <w:rFonts w:ascii="Arial" w:hAnsi="Arial" w:cs="Arial"/>
                <w:sz w:val="20"/>
              </w:rPr>
              <w:t>rejects</w:t>
            </w:r>
            <w:r w:rsidRPr="00F341D0">
              <w:rPr>
                <w:rFonts w:ascii="Arial" w:hAnsi="Arial" w:cs="Arial"/>
                <w:sz w:val="20"/>
              </w:rPr>
              <w:t xml:space="preserve"> to the user</w:t>
            </w:r>
            <w:r w:rsidR="009F35E6" w:rsidRPr="00F341D0">
              <w:rPr>
                <w:rFonts w:ascii="Arial" w:hAnsi="Arial" w:cs="Arial"/>
                <w:sz w:val="20"/>
              </w:rPr>
              <w:t>.</w:t>
            </w:r>
          </w:p>
        </w:tc>
      </w:tr>
      <w:tr w:rsidR="006E5B28" w14:paraId="3498101E" w14:textId="77777777" w:rsidTr="007B41D6">
        <w:trPr>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0DC8693" w14:textId="727C0096" w:rsidR="006E5B28" w:rsidRPr="00F341D0" w:rsidRDefault="00F74EF7" w:rsidP="00F74EF7">
            <w:pPr>
              <w:pStyle w:val="Specification"/>
              <w:ind w:left="0"/>
              <w:rPr>
                <w:rFonts w:ascii="Arial" w:hAnsi="Arial" w:cs="Arial"/>
                <w:sz w:val="20"/>
              </w:rPr>
            </w:pPr>
            <w:r w:rsidRPr="00F341D0">
              <w:rPr>
                <w:rFonts w:ascii="Arial" w:hAnsi="Arial" w:cs="Arial"/>
                <w:sz w:val="20"/>
              </w:rPr>
              <w:t>TSRX-1.08</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72369A1" w14:textId="7815E65E" w:rsidR="006E5B28" w:rsidRPr="00F341D0" w:rsidRDefault="006E5B28">
            <w:pPr>
              <w:pStyle w:val="Specification"/>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F341D0">
              <w:rPr>
                <w:rFonts w:ascii="Arial" w:hAnsi="Arial" w:cs="Arial"/>
                <w:sz w:val="20"/>
              </w:rPr>
              <w:t>New reject codes are displayed on the ECME User Screen correctly</w:t>
            </w:r>
          </w:p>
        </w:tc>
      </w:tr>
      <w:tr w:rsidR="006E5B28" w14:paraId="2C790C5B" w14:textId="77777777" w:rsidTr="007B41D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318886A" w14:textId="25EE052D" w:rsidR="006E5B28" w:rsidRPr="00F341D0" w:rsidRDefault="00F74EF7" w:rsidP="00F74EF7">
            <w:pPr>
              <w:pStyle w:val="Specification"/>
              <w:ind w:left="0"/>
              <w:rPr>
                <w:rFonts w:ascii="Arial" w:hAnsi="Arial" w:cs="Arial"/>
                <w:sz w:val="20"/>
              </w:rPr>
            </w:pPr>
            <w:r w:rsidRPr="00F341D0">
              <w:rPr>
                <w:rFonts w:ascii="Arial" w:hAnsi="Arial" w:cs="Arial"/>
                <w:sz w:val="20"/>
              </w:rPr>
              <w:t>TSRX-1.09</w:t>
            </w:r>
          </w:p>
        </w:tc>
        <w:tc>
          <w:tcPr>
            <w:tcW w:w="6655"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F362D6B" w14:textId="2D61AEC1" w:rsidR="006E5B28" w:rsidRPr="00F341D0" w:rsidRDefault="006E5B28">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F341D0">
              <w:rPr>
                <w:rFonts w:ascii="Arial" w:hAnsi="Arial" w:cs="Arial"/>
                <w:sz w:val="20"/>
              </w:rPr>
              <w:t>Descriptions for new and/or updated reject codes display on the ECME User Screen correctly</w:t>
            </w:r>
          </w:p>
        </w:tc>
      </w:tr>
    </w:tbl>
    <w:p w14:paraId="7300E23A" w14:textId="77777777" w:rsidR="00B81ED4" w:rsidRPr="00C855D3" w:rsidRDefault="00B81ED4" w:rsidP="00B81ED4"/>
    <w:p w14:paraId="4AC5BE0D" w14:textId="77777777" w:rsidR="00F55473" w:rsidRDefault="00F55473" w:rsidP="0058254E">
      <w:pPr>
        <w:pStyle w:val="Heading1"/>
      </w:pPr>
      <w:r>
        <w:t>Testing Notes</w:t>
      </w:r>
    </w:p>
    <w:p w14:paraId="5A47B8EE" w14:textId="6932731F" w:rsidR="00F931A1" w:rsidRPr="00F341D0" w:rsidRDefault="00F931A1" w:rsidP="00CB74DB">
      <w:pPr>
        <w:pStyle w:val="BodyText"/>
        <w:numPr>
          <w:ilvl w:val="0"/>
          <w:numId w:val="11"/>
        </w:numPr>
        <w:rPr>
          <w:rFonts w:ascii="Times New Roman" w:hAnsi="Times New Roman"/>
        </w:rPr>
      </w:pPr>
      <w:r w:rsidRPr="00F341D0">
        <w:rPr>
          <w:rFonts w:ascii="Times New Roman" w:hAnsi="Times New Roman"/>
          <w:lang w:eastAsia="en-US"/>
        </w:rPr>
        <w:t xml:space="preserve">Verify that edited codes and descriptions are accurately reflected in </w:t>
      </w:r>
      <w:r w:rsidR="00C048F6" w:rsidRPr="00F341D0">
        <w:rPr>
          <w:rFonts w:ascii="Times New Roman" w:hAnsi="Times New Roman"/>
          <w:lang w:eastAsia="en-US"/>
        </w:rPr>
        <w:t xml:space="preserve">the </w:t>
      </w:r>
      <w:r w:rsidRPr="00F341D0">
        <w:rPr>
          <w:rFonts w:ascii="Times New Roman" w:hAnsi="Times New Roman"/>
          <w:lang w:eastAsia="en-US"/>
        </w:rPr>
        <w:t>VistA</w:t>
      </w:r>
      <w:r w:rsidR="00C048F6" w:rsidRPr="00F341D0">
        <w:rPr>
          <w:rFonts w:ascii="Times New Roman" w:hAnsi="Times New Roman"/>
          <w:lang w:eastAsia="en-US"/>
        </w:rPr>
        <w:t xml:space="preserve"> database</w:t>
      </w:r>
    </w:p>
    <w:p w14:paraId="251D3D6E" w14:textId="77777777" w:rsidR="00C048F6" w:rsidRPr="00F341D0" w:rsidRDefault="00F931A1" w:rsidP="00CB74DB">
      <w:pPr>
        <w:pStyle w:val="BodyText"/>
        <w:numPr>
          <w:ilvl w:val="0"/>
          <w:numId w:val="11"/>
        </w:numPr>
        <w:rPr>
          <w:rFonts w:ascii="Times New Roman" w:hAnsi="Times New Roman"/>
        </w:rPr>
      </w:pPr>
      <w:r w:rsidRPr="00F341D0">
        <w:rPr>
          <w:rFonts w:ascii="Times New Roman" w:hAnsi="Times New Roman"/>
          <w:lang w:eastAsia="en-US"/>
        </w:rPr>
        <w:t xml:space="preserve">Verify that new codes and descriptions are accurately reflected in </w:t>
      </w:r>
      <w:r w:rsidR="00C048F6" w:rsidRPr="00F341D0">
        <w:rPr>
          <w:rFonts w:ascii="Times New Roman" w:hAnsi="Times New Roman"/>
          <w:lang w:eastAsia="en-US"/>
        </w:rPr>
        <w:t>the VistA database</w:t>
      </w:r>
    </w:p>
    <w:p w14:paraId="62E73550" w14:textId="6DCA683E" w:rsidR="00C048F6" w:rsidRPr="00F341D0" w:rsidRDefault="00F931A1" w:rsidP="00CB74DB">
      <w:pPr>
        <w:pStyle w:val="BodyText"/>
        <w:numPr>
          <w:ilvl w:val="0"/>
          <w:numId w:val="11"/>
        </w:numPr>
        <w:rPr>
          <w:rFonts w:ascii="Times New Roman" w:hAnsi="Times New Roman"/>
        </w:rPr>
      </w:pPr>
      <w:r w:rsidRPr="00F341D0">
        <w:rPr>
          <w:rFonts w:ascii="Times New Roman" w:hAnsi="Times New Roman"/>
          <w:lang w:eastAsia="en-US"/>
        </w:rPr>
        <w:t xml:space="preserve">Verify that obsolete codes and descriptions are accurately reflected in </w:t>
      </w:r>
      <w:r w:rsidR="00C048F6" w:rsidRPr="00F341D0">
        <w:rPr>
          <w:rFonts w:ascii="Times New Roman" w:hAnsi="Times New Roman"/>
          <w:lang w:eastAsia="en-US"/>
        </w:rPr>
        <w:t xml:space="preserve">the VistA database </w:t>
      </w:r>
    </w:p>
    <w:p w14:paraId="35DA7617" w14:textId="63C3ADAF" w:rsidR="00F931A1" w:rsidRPr="00F341D0" w:rsidRDefault="00F931A1" w:rsidP="00CB74DB">
      <w:pPr>
        <w:pStyle w:val="BodyText"/>
        <w:numPr>
          <w:ilvl w:val="0"/>
          <w:numId w:val="11"/>
        </w:numPr>
        <w:rPr>
          <w:rFonts w:ascii="Times New Roman" w:hAnsi="Times New Roman"/>
        </w:rPr>
      </w:pPr>
      <w:r w:rsidRPr="00F341D0">
        <w:rPr>
          <w:rFonts w:ascii="Times New Roman" w:hAnsi="Times New Roman"/>
          <w:lang w:eastAsia="en-US"/>
        </w:rPr>
        <w:t>Verify that original</w:t>
      </w:r>
      <w:r w:rsidR="00C048F6" w:rsidRPr="00F341D0">
        <w:rPr>
          <w:rFonts w:ascii="Times New Roman" w:hAnsi="Times New Roman"/>
          <w:lang w:eastAsia="en-US"/>
        </w:rPr>
        <w:t>,</w:t>
      </w:r>
      <w:r w:rsidRPr="00F341D0">
        <w:rPr>
          <w:rFonts w:ascii="Times New Roman" w:hAnsi="Times New Roman"/>
          <w:lang w:eastAsia="en-US"/>
        </w:rPr>
        <w:t xml:space="preserve"> unedited codes and descriptions are accurately reflected in </w:t>
      </w:r>
      <w:r w:rsidR="00C048F6" w:rsidRPr="00F341D0">
        <w:rPr>
          <w:rFonts w:ascii="Times New Roman" w:hAnsi="Times New Roman"/>
          <w:lang w:eastAsia="en-US"/>
        </w:rPr>
        <w:t>the VistA database</w:t>
      </w:r>
    </w:p>
    <w:p w14:paraId="491E679D" w14:textId="1360CD19" w:rsidR="00C048F6" w:rsidRPr="00F341D0" w:rsidRDefault="00C048F6" w:rsidP="00CB74DB">
      <w:pPr>
        <w:pStyle w:val="BodyText"/>
        <w:numPr>
          <w:ilvl w:val="0"/>
          <w:numId w:val="11"/>
        </w:numPr>
        <w:rPr>
          <w:rFonts w:ascii="Times New Roman" w:hAnsi="Times New Roman"/>
        </w:rPr>
      </w:pPr>
      <w:r w:rsidRPr="00F341D0">
        <w:rPr>
          <w:rFonts w:ascii="Times New Roman" w:hAnsi="Times New Roman"/>
          <w:lang w:eastAsia="en-US"/>
        </w:rPr>
        <w:t xml:space="preserve">Create a prescription with a claim response reject code, using an edited code  </w:t>
      </w:r>
    </w:p>
    <w:p w14:paraId="0B49EBE5" w14:textId="05BFF7D4" w:rsidR="00C048F6" w:rsidRPr="00F341D0" w:rsidRDefault="00C048F6" w:rsidP="00CB74DB">
      <w:pPr>
        <w:pStyle w:val="BodyText"/>
        <w:numPr>
          <w:ilvl w:val="1"/>
          <w:numId w:val="11"/>
        </w:numPr>
        <w:rPr>
          <w:rFonts w:ascii="Times New Roman" w:hAnsi="Times New Roman"/>
        </w:rPr>
      </w:pPr>
      <w:r w:rsidRPr="00F341D0">
        <w:rPr>
          <w:rFonts w:ascii="Times New Roman" w:hAnsi="Times New Roman"/>
          <w:lang w:eastAsia="en-US"/>
        </w:rPr>
        <w:lastRenderedPageBreak/>
        <w:t>Verify that the code is stored with the claim response by viewing CRI</w:t>
      </w:r>
    </w:p>
    <w:p w14:paraId="03A9020A" w14:textId="5852678C" w:rsidR="00C048F6" w:rsidRPr="00F341D0" w:rsidRDefault="00C048F6" w:rsidP="00CB74DB">
      <w:pPr>
        <w:pStyle w:val="BodyText"/>
        <w:numPr>
          <w:ilvl w:val="1"/>
          <w:numId w:val="11"/>
        </w:numPr>
        <w:rPr>
          <w:rFonts w:ascii="Times New Roman" w:hAnsi="Times New Roman"/>
        </w:rPr>
      </w:pPr>
      <w:r w:rsidRPr="00F341D0">
        <w:rPr>
          <w:rFonts w:ascii="Times New Roman" w:hAnsi="Times New Roman"/>
          <w:lang w:eastAsia="en-US"/>
        </w:rPr>
        <w:t>Verify that the ECME User Screen displays the code correctly</w:t>
      </w:r>
    </w:p>
    <w:p w14:paraId="0FC37454" w14:textId="6C5B4611" w:rsidR="00C048F6" w:rsidRPr="00F341D0" w:rsidRDefault="00C048F6" w:rsidP="00CB74DB">
      <w:pPr>
        <w:pStyle w:val="BodyText"/>
        <w:numPr>
          <w:ilvl w:val="1"/>
          <w:numId w:val="11"/>
        </w:numPr>
        <w:rPr>
          <w:rFonts w:ascii="Times New Roman" w:hAnsi="Times New Roman"/>
        </w:rPr>
      </w:pPr>
      <w:r w:rsidRPr="00F341D0">
        <w:rPr>
          <w:rFonts w:ascii="Times New Roman" w:hAnsi="Times New Roman"/>
          <w:lang w:eastAsia="en-US"/>
        </w:rPr>
        <w:t>Verify that ECME reports display the code correctly</w:t>
      </w:r>
    </w:p>
    <w:p w14:paraId="2D7215DF" w14:textId="3A0E62A3" w:rsidR="00420905" w:rsidRPr="00F341D0" w:rsidRDefault="00420905" w:rsidP="00CB74DB">
      <w:pPr>
        <w:pStyle w:val="BodyText"/>
        <w:numPr>
          <w:ilvl w:val="1"/>
          <w:numId w:val="11"/>
        </w:numPr>
        <w:rPr>
          <w:rFonts w:ascii="Times New Roman" w:hAnsi="Times New Roman"/>
        </w:rPr>
      </w:pPr>
      <w:r w:rsidRPr="00F341D0">
        <w:rPr>
          <w:rFonts w:ascii="Times New Roman" w:hAnsi="Times New Roman"/>
          <w:lang w:eastAsia="en-US"/>
        </w:rPr>
        <w:t>Verify that the reject description and code displays correctly</w:t>
      </w:r>
    </w:p>
    <w:p w14:paraId="0501553A" w14:textId="56F0E4E7" w:rsidR="00C048F6" w:rsidRPr="00F341D0" w:rsidRDefault="00C048F6" w:rsidP="00C048F6">
      <w:pPr>
        <w:pStyle w:val="BodyText"/>
        <w:numPr>
          <w:ilvl w:val="0"/>
          <w:numId w:val="11"/>
        </w:numPr>
        <w:rPr>
          <w:rFonts w:ascii="Times New Roman" w:hAnsi="Times New Roman"/>
          <w:lang w:eastAsia="en-US"/>
        </w:rPr>
      </w:pPr>
      <w:r w:rsidRPr="00F341D0">
        <w:rPr>
          <w:rFonts w:ascii="Times New Roman" w:hAnsi="Times New Roman"/>
          <w:lang w:eastAsia="en-US"/>
        </w:rPr>
        <w:t xml:space="preserve">Create a prescription with a claim response reject code, using a new code  </w:t>
      </w:r>
    </w:p>
    <w:p w14:paraId="1F2F5189" w14:textId="77777777" w:rsidR="00C048F6" w:rsidRPr="00F341D0" w:rsidRDefault="00C048F6" w:rsidP="00C048F6">
      <w:pPr>
        <w:pStyle w:val="BodyText"/>
        <w:numPr>
          <w:ilvl w:val="1"/>
          <w:numId w:val="11"/>
        </w:numPr>
        <w:rPr>
          <w:rFonts w:ascii="Times New Roman" w:hAnsi="Times New Roman"/>
          <w:lang w:eastAsia="en-US"/>
        </w:rPr>
      </w:pPr>
      <w:r w:rsidRPr="00F341D0">
        <w:rPr>
          <w:rFonts w:ascii="Times New Roman" w:hAnsi="Times New Roman"/>
          <w:lang w:eastAsia="en-US"/>
        </w:rPr>
        <w:t>Verify that the code is stored with the claim response by viewing CRI</w:t>
      </w:r>
    </w:p>
    <w:p w14:paraId="7557C8D6" w14:textId="77777777" w:rsidR="00C048F6" w:rsidRPr="00F341D0" w:rsidRDefault="00C048F6" w:rsidP="00C048F6">
      <w:pPr>
        <w:pStyle w:val="BodyText"/>
        <w:numPr>
          <w:ilvl w:val="1"/>
          <w:numId w:val="11"/>
        </w:numPr>
        <w:rPr>
          <w:rFonts w:ascii="Times New Roman" w:hAnsi="Times New Roman"/>
          <w:lang w:eastAsia="en-US"/>
        </w:rPr>
      </w:pPr>
      <w:r w:rsidRPr="00F341D0">
        <w:rPr>
          <w:rFonts w:ascii="Times New Roman" w:hAnsi="Times New Roman"/>
          <w:lang w:eastAsia="en-US"/>
        </w:rPr>
        <w:t>Verify that the ECME User Screen displays the code correctly</w:t>
      </w:r>
    </w:p>
    <w:p w14:paraId="56F37EE2" w14:textId="43C0B24D" w:rsidR="00C048F6" w:rsidRPr="00F341D0" w:rsidRDefault="00C048F6" w:rsidP="00CB74DB">
      <w:pPr>
        <w:pStyle w:val="BodyText"/>
        <w:numPr>
          <w:ilvl w:val="1"/>
          <w:numId w:val="11"/>
        </w:numPr>
        <w:rPr>
          <w:rFonts w:ascii="Times New Roman" w:hAnsi="Times New Roman"/>
        </w:rPr>
      </w:pPr>
      <w:r w:rsidRPr="00F341D0">
        <w:rPr>
          <w:rFonts w:ascii="Times New Roman" w:hAnsi="Times New Roman"/>
          <w:lang w:eastAsia="en-US"/>
        </w:rPr>
        <w:t>Verify that ECME reports display the code correctly</w:t>
      </w:r>
    </w:p>
    <w:p w14:paraId="12971F7A" w14:textId="37E8EF9A" w:rsidR="00420905" w:rsidRPr="00F341D0" w:rsidRDefault="00420905" w:rsidP="00CB74DB">
      <w:pPr>
        <w:pStyle w:val="BodyText"/>
        <w:numPr>
          <w:ilvl w:val="1"/>
          <w:numId w:val="11"/>
        </w:numPr>
        <w:rPr>
          <w:rFonts w:ascii="Times New Roman" w:hAnsi="Times New Roman"/>
        </w:rPr>
      </w:pPr>
      <w:r w:rsidRPr="00F341D0">
        <w:rPr>
          <w:rFonts w:ascii="Times New Roman" w:hAnsi="Times New Roman"/>
          <w:lang w:eastAsia="en-US"/>
        </w:rPr>
        <w:t>Verify that the reject description and code displays correctly</w:t>
      </w:r>
    </w:p>
    <w:p w14:paraId="536F4C47" w14:textId="395E0812" w:rsidR="00B31195" w:rsidRPr="00F341D0" w:rsidRDefault="00B31195" w:rsidP="00B31195">
      <w:pPr>
        <w:pStyle w:val="BodyText"/>
        <w:numPr>
          <w:ilvl w:val="0"/>
          <w:numId w:val="11"/>
        </w:numPr>
        <w:rPr>
          <w:rFonts w:ascii="Times New Roman" w:hAnsi="Times New Roman"/>
          <w:lang w:eastAsia="en-US"/>
        </w:rPr>
      </w:pPr>
      <w:r w:rsidRPr="00F341D0">
        <w:rPr>
          <w:rFonts w:ascii="Times New Roman" w:hAnsi="Times New Roman"/>
          <w:lang w:eastAsia="en-US"/>
        </w:rPr>
        <w:t xml:space="preserve">Create a prescription with a claim response reject code, using an original, unedited code  </w:t>
      </w:r>
    </w:p>
    <w:p w14:paraId="6FCE1522" w14:textId="77777777" w:rsidR="00B31195" w:rsidRPr="00F341D0" w:rsidRDefault="00B31195" w:rsidP="00B31195">
      <w:pPr>
        <w:pStyle w:val="BodyText"/>
        <w:numPr>
          <w:ilvl w:val="1"/>
          <w:numId w:val="11"/>
        </w:numPr>
        <w:rPr>
          <w:rFonts w:ascii="Times New Roman" w:hAnsi="Times New Roman"/>
          <w:lang w:eastAsia="en-US"/>
        </w:rPr>
      </w:pPr>
      <w:r w:rsidRPr="00F341D0">
        <w:rPr>
          <w:rFonts w:ascii="Times New Roman" w:hAnsi="Times New Roman"/>
          <w:lang w:eastAsia="en-US"/>
        </w:rPr>
        <w:t>Verify that the code is stored with the claim response by viewing CRI</w:t>
      </w:r>
    </w:p>
    <w:p w14:paraId="500DB548" w14:textId="77777777" w:rsidR="00B31195" w:rsidRPr="00F341D0" w:rsidRDefault="00B31195" w:rsidP="00B31195">
      <w:pPr>
        <w:pStyle w:val="BodyText"/>
        <w:numPr>
          <w:ilvl w:val="1"/>
          <w:numId w:val="11"/>
        </w:numPr>
        <w:rPr>
          <w:rFonts w:ascii="Times New Roman" w:hAnsi="Times New Roman"/>
          <w:lang w:eastAsia="en-US"/>
        </w:rPr>
      </w:pPr>
      <w:r w:rsidRPr="00F341D0">
        <w:rPr>
          <w:rFonts w:ascii="Times New Roman" w:hAnsi="Times New Roman"/>
          <w:lang w:eastAsia="en-US"/>
        </w:rPr>
        <w:t>Verify that the ECME User Screen displays the code correctly</w:t>
      </w:r>
    </w:p>
    <w:p w14:paraId="127952EF" w14:textId="38F075A1" w:rsidR="00B31195" w:rsidRPr="00F341D0" w:rsidRDefault="00B31195" w:rsidP="00CB74DB">
      <w:pPr>
        <w:pStyle w:val="BodyText"/>
        <w:numPr>
          <w:ilvl w:val="1"/>
          <w:numId w:val="11"/>
        </w:numPr>
        <w:rPr>
          <w:rFonts w:ascii="Times New Roman" w:hAnsi="Times New Roman"/>
        </w:rPr>
      </w:pPr>
      <w:r w:rsidRPr="00F341D0">
        <w:rPr>
          <w:rFonts w:ascii="Times New Roman" w:hAnsi="Times New Roman"/>
          <w:lang w:eastAsia="en-US"/>
        </w:rPr>
        <w:t>Verify that ECME reports display the code correctly</w:t>
      </w:r>
    </w:p>
    <w:p w14:paraId="5A5B683A" w14:textId="26137D28" w:rsidR="00420905" w:rsidRPr="00F341D0" w:rsidRDefault="00420905" w:rsidP="00CB74DB">
      <w:pPr>
        <w:pStyle w:val="BodyText"/>
        <w:numPr>
          <w:ilvl w:val="1"/>
          <w:numId w:val="11"/>
        </w:numPr>
        <w:rPr>
          <w:rFonts w:ascii="Times New Roman" w:hAnsi="Times New Roman"/>
        </w:rPr>
      </w:pPr>
      <w:r w:rsidRPr="00F341D0">
        <w:rPr>
          <w:rFonts w:ascii="Times New Roman" w:hAnsi="Times New Roman"/>
          <w:lang w:eastAsia="en-US"/>
        </w:rPr>
        <w:t>Verify that the reject description and code displays correctly</w:t>
      </w:r>
    </w:p>
    <w:p w14:paraId="3705AAFC" w14:textId="1D59583F" w:rsidR="00DC5DB5" w:rsidRPr="00F341D0" w:rsidRDefault="00DC5DB5" w:rsidP="00CB74DB">
      <w:pPr>
        <w:pStyle w:val="BodyText"/>
        <w:numPr>
          <w:ilvl w:val="0"/>
          <w:numId w:val="11"/>
        </w:numPr>
        <w:rPr>
          <w:rFonts w:ascii="Times New Roman" w:hAnsi="Times New Roman"/>
        </w:rPr>
      </w:pPr>
      <w:r w:rsidRPr="00F341D0">
        <w:rPr>
          <w:rFonts w:ascii="Times New Roman" w:hAnsi="Times New Roman"/>
          <w:lang w:eastAsia="en-US"/>
        </w:rPr>
        <w:t xml:space="preserve">Repeat 5, 6, </w:t>
      </w:r>
      <w:r w:rsidR="00336B4F" w:rsidRPr="00F341D0">
        <w:rPr>
          <w:rFonts w:ascii="Times New Roman" w:hAnsi="Times New Roman"/>
          <w:lang w:eastAsia="en-US"/>
        </w:rPr>
        <w:t>and 7</w:t>
      </w:r>
      <w:r w:rsidRPr="00F341D0">
        <w:rPr>
          <w:rFonts w:ascii="Times New Roman" w:hAnsi="Times New Roman"/>
          <w:lang w:eastAsia="en-US"/>
        </w:rPr>
        <w:t xml:space="preserve"> for TRICARE, CHAMPVA, and Veteran eligibilities.</w:t>
      </w:r>
    </w:p>
    <w:p w14:paraId="1F18DF27" w14:textId="77777777" w:rsidR="00F55473" w:rsidRPr="008F7700" w:rsidRDefault="00F55473" w:rsidP="0058254E">
      <w:pPr>
        <w:pStyle w:val="Heading1"/>
      </w:pPr>
      <w:r w:rsidRPr="00C855D3">
        <w:t>Constraints</w:t>
      </w:r>
    </w:p>
    <w:p w14:paraId="1D21BA92" w14:textId="77777777" w:rsidR="00C51F28" w:rsidRPr="00F341D0" w:rsidRDefault="00C51F28" w:rsidP="00C51F28">
      <w:pPr>
        <w:pStyle w:val="BodyText"/>
        <w:spacing w:line="276" w:lineRule="auto"/>
        <w:rPr>
          <w:rFonts w:ascii="Times New Roman" w:hAnsi="Times New Roman"/>
          <w:lang w:eastAsia="en-US"/>
        </w:rPr>
      </w:pPr>
      <w:r w:rsidRPr="00F341D0">
        <w:rPr>
          <w:rFonts w:ascii="Times New Roman" w:hAnsi="Times New Roman"/>
          <w:lang w:eastAsia="en-US"/>
        </w:rPr>
        <w:t>The ECME VistA package updates are dependent on NCPDP publication of ECL updates.</w:t>
      </w:r>
    </w:p>
    <w:p w14:paraId="18F808FC" w14:textId="75DBCBCB" w:rsidR="007E4BDB" w:rsidRPr="00F341D0" w:rsidRDefault="007E4BDB" w:rsidP="00C51F28">
      <w:pPr>
        <w:pStyle w:val="BodyText"/>
        <w:spacing w:line="276" w:lineRule="auto"/>
        <w:rPr>
          <w:rFonts w:ascii="Times New Roman" w:hAnsi="Times New Roman"/>
          <w:lang w:eastAsia="en-US"/>
        </w:rPr>
      </w:pPr>
      <w:r w:rsidRPr="00F341D0">
        <w:rPr>
          <w:rFonts w:ascii="Times New Roman" w:hAnsi="Times New Roman"/>
          <w:lang w:eastAsia="en-US"/>
        </w:rPr>
        <w:t>The ECL updates need to occur within the ECME VistA package and the FSC system before the updates can be used by VistA sites.</w:t>
      </w:r>
    </w:p>
    <w:p w14:paraId="01D09D35" w14:textId="3B2BB0BA" w:rsidR="008D2C27" w:rsidRPr="00F341D0" w:rsidRDefault="008D2C27" w:rsidP="00C51F28">
      <w:pPr>
        <w:pStyle w:val="BodyText"/>
        <w:spacing w:line="276" w:lineRule="auto"/>
        <w:rPr>
          <w:rFonts w:ascii="Times New Roman" w:hAnsi="Times New Roman"/>
          <w:color w:val="4F6228"/>
        </w:rPr>
      </w:pPr>
      <w:r w:rsidRPr="00F341D0">
        <w:rPr>
          <w:rFonts w:ascii="Times New Roman" w:hAnsi="Times New Roman"/>
          <w:lang w:eastAsia="en-US"/>
        </w:rPr>
        <w:t>Testing in IOC is dependent on data received from third party payers.  We may or may not receive modified codes in the IOC timeframe.</w:t>
      </w:r>
    </w:p>
    <w:p w14:paraId="12F48C9A" w14:textId="7A4DC849" w:rsidR="00F55473" w:rsidRPr="00C855D3" w:rsidRDefault="00F55473" w:rsidP="0058254E">
      <w:pPr>
        <w:pStyle w:val="Heading1"/>
      </w:pPr>
      <w:r w:rsidRPr="00C855D3">
        <w:t xml:space="preserve">Assumptions </w:t>
      </w:r>
    </w:p>
    <w:p w14:paraId="2A431E0B" w14:textId="28DE791A" w:rsidR="00F55473" w:rsidRPr="00F341D0" w:rsidRDefault="00C51F28" w:rsidP="0058254E">
      <w:pPr>
        <w:pStyle w:val="BodyText"/>
        <w:rPr>
          <w:rFonts w:ascii="Times New Roman" w:hAnsi="Times New Roman"/>
          <w:color w:val="4F6228" w:themeColor="accent3" w:themeShade="80"/>
        </w:rPr>
      </w:pPr>
      <w:r w:rsidRPr="00F341D0">
        <w:rPr>
          <w:rFonts w:ascii="Times New Roman" w:hAnsi="Times New Roman"/>
        </w:rPr>
        <w:t>Assume that NCPDP will continue to publish ECL updates on a quarterly basis, with an</w:t>
      </w:r>
      <w:r w:rsidR="00EB6134">
        <w:rPr>
          <w:rFonts w:ascii="Times New Roman" w:hAnsi="Times New Roman"/>
        </w:rPr>
        <w:t xml:space="preserve"> updated</w:t>
      </w:r>
      <w:r w:rsidRPr="00F341D0">
        <w:rPr>
          <w:rFonts w:ascii="Times New Roman" w:hAnsi="Times New Roman"/>
        </w:rPr>
        <w:t xml:space="preserve"> a</w:t>
      </w:r>
      <w:r w:rsidR="00EB6134">
        <w:rPr>
          <w:rFonts w:ascii="Times New Roman" w:hAnsi="Times New Roman"/>
        </w:rPr>
        <w:t>nnual ECL implementation</w:t>
      </w:r>
      <w:r w:rsidRPr="00F341D0">
        <w:rPr>
          <w:rFonts w:ascii="Times New Roman" w:hAnsi="Times New Roman"/>
        </w:rPr>
        <w:t xml:space="preserve"> effective each October.  Also</w:t>
      </w:r>
      <w:r w:rsidR="00EB6134">
        <w:rPr>
          <w:rFonts w:ascii="Times New Roman" w:hAnsi="Times New Roman"/>
        </w:rPr>
        <w:t>,</w:t>
      </w:r>
      <w:r w:rsidRPr="00F341D0">
        <w:rPr>
          <w:rFonts w:ascii="Times New Roman" w:hAnsi="Times New Roman"/>
        </w:rPr>
        <w:t xml:space="preserve"> assume that NCPDP may publish emergency ECL updates which are required to be implemented any date prior to the scheduled annual implementation date, but must be at least 180 days from the publication date.</w:t>
      </w:r>
    </w:p>
    <w:p w14:paraId="6BE452CD" w14:textId="77777777" w:rsidR="00F55473" w:rsidRDefault="00F55473" w:rsidP="0058254E">
      <w:pPr>
        <w:pStyle w:val="Heading1"/>
      </w:pPr>
    </w:p>
    <w:p w14:paraId="31497544" w14:textId="77777777" w:rsidR="00F55473" w:rsidRPr="00C855D3" w:rsidRDefault="00F55473" w:rsidP="00F55473">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213119">
            <w:pPr>
              <w:pStyle w:val="TableHeading"/>
            </w:pPr>
            <w:r w:rsidRPr="00C855D3">
              <w:lastRenderedPageBreak/>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213119">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213119">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213119">
            <w:pPr>
              <w:pStyle w:val="TableHeading"/>
            </w:pPr>
            <w:r w:rsidRPr="00C855D3">
              <w:t>Author</w:t>
            </w:r>
          </w:p>
        </w:tc>
      </w:tr>
      <w:tr w:rsidR="006F762D" w:rsidRPr="00C855D3" w14:paraId="1619688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659D7903" w:rsidR="006F762D" w:rsidRPr="00C855D3" w:rsidRDefault="007B41D6" w:rsidP="00213119">
            <w:pPr>
              <w:pStyle w:val="TableText"/>
            </w:pPr>
            <w:r>
              <w:t>09/13/2016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C855D3" w:rsidRDefault="006F762D" w:rsidP="00213119">
            <w:pPr>
              <w:pStyle w:val="TableText"/>
            </w:pPr>
            <w:r w:rsidRPr="00C855D3">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68F86AB6" w:rsidR="006F762D" w:rsidRPr="00C855D3" w:rsidRDefault="006F762D" w:rsidP="00213119">
            <w:pPr>
              <w:pStyle w:val="TableText"/>
            </w:pPr>
            <w:r w:rsidRPr="00C855D3">
              <w:t>Original</w:t>
            </w:r>
            <w:r w:rsidR="007B41D6">
              <w:t xml:space="preserve"> from </w:t>
            </w:r>
            <w:r w:rsidR="007B41D6" w:rsidRPr="007B41D6">
              <w:t>FY16 MCCF ePharmacy RSD</w:t>
            </w:r>
            <w:r w:rsidR="007B41D6">
              <w:t xml:space="preserve"> Section 2.6.1.1</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28728AD6" w:rsidR="006F762D" w:rsidRPr="00C855D3" w:rsidRDefault="007B41D6" w:rsidP="00213119">
            <w:pPr>
              <w:pStyle w:val="TableText"/>
            </w:pPr>
            <w:r>
              <w:t>Julie Mann, Leidos</w:t>
            </w:r>
          </w:p>
        </w:tc>
      </w:tr>
      <w:tr w:rsidR="006F762D" w:rsidRPr="00C855D3" w14:paraId="797E0CBE"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628896A6" w:rsidR="006F762D" w:rsidRPr="00C855D3" w:rsidRDefault="00DA34E0" w:rsidP="00213119">
            <w:pPr>
              <w:pStyle w:val="TableText"/>
            </w:pPr>
            <w:r>
              <w:t>09/21/2016</w:t>
            </w: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792B5A61" w:rsidR="006F762D" w:rsidRPr="00C855D3" w:rsidRDefault="00DA34E0" w:rsidP="00213119">
            <w:pPr>
              <w:pStyle w:val="TableText"/>
            </w:pPr>
            <w:r>
              <w:t>v0.02</w:t>
            </w:r>
          </w:p>
        </w:tc>
        <w:tc>
          <w:tcPr>
            <w:tcW w:w="5082" w:type="dxa"/>
            <w:tcBorders>
              <w:top w:val="single" w:sz="4" w:space="0" w:color="auto"/>
              <w:left w:val="single" w:sz="4" w:space="0" w:color="auto"/>
              <w:bottom w:val="single" w:sz="4" w:space="0" w:color="auto"/>
              <w:right w:val="single" w:sz="4" w:space="0" w:color="auto"/>
            </w:tcBorders>
            <w:vAlign w:val="center"/>
          </w:tcPr>
          <w:p w14:paraId="04CFBA7A" w14:textId="0F3746D5" w:rsidR="006F762D" w:rsidRPr="00C855D3" w:rsidRDefault="00DA34E0" w:rsidP="00213119">
            <w:pPr>
              <w:pStyle w:val="TableText"/>
            </w:pPr>
            <w:r>
              <w:t>Reston F2F Review</w:t>
            </w:r>
          </w:p>
        </w:tc>
        <w:tc>
          <w:tcPr>
            <w:tcW w:w="1668" w:type="dxa"/>
            <w:tcBorders>
              <w:top w:val="single" w:sz="4" w:space="0" w:color="auto"/>
              <w:left w:val="single" w:sz="4" w:space="0" w:color="auto"/>
              <w:bottom w:val="single" w:sz="4" w:space="0" w:color="auto"/>
              <w:right w:val="single" w:sz="4" w:space="0" w:color="auto"/>
            </w:tcBorders>
            <w:vAlign w:val="center"/>
          </w:tcPr>
          <w:p w14:paraId="30319717" w14:textId="24681C21" w:rsidR="006F762D" w:rsidRPr="00C855D3" w:rsidRDefault="00DF45D3" w:rsidP="00213119">
            <w:pPr>
              <w:pStyle w:val="TableText"/>
            </w:pPr>
            <w:r>
              <w:t>Team Leidos</w:t>
            </w:r>
          </w:p>
        </w:tc>
      </w:tr>
      <w:tr w:rsidR="00DF45D3" w:rsidRPr="00C855D3" w14:paraId="6DF4F9B9"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1BF213A5" w14:textId="6A1D335A" w:rsidR="00DF45D3" w:rsidRDefault="00DF45D3" w:rsidP="00213119">
            <w:pPr>
              <w:pStyle w:val="TableText"/>
            </w:pPr>
            <w:r>
              <w:t>10/24/2016</w:t>
            </w:r>
          </w:p>
        </w:tc>
        <w:tc>
          <w:tcPr>
            <w:tcW w:w="1138" w:type="dxa"/>
            <w:tcBorders>
              <w:top w:val="single" w:sz="4" w:space="0" w:color="auto"/>
              <w:left w:val="single" w:sz="4" w:space="0" w:color="auto"/>
              <w:bottom w:val="single" w:sz="4" w:space="0" w:color="auto"/>
              <w:right w:val="single" w:sz="4" w:space="0" w:color="auto"/>
            </w:tcBorders>
            <w:vAlign w:val="center"/>
          </w:tcPr>
          <w:p w14:paraId="30E86042" w14:textId="0D281628" w:rsidR="00DF45D3" w:rsidRDefault="00DF45D3" w:rsidP="00213119">
            <w:pPr>
              <w:pStyle w:val="TableText"/>
            </w:pPr>
            <w:r>
              <w:t>V</w:t>
            </w:r>
            <w:r w:rsidR="00627450">
              <w:t>1.0</w:t>
            </w:r>
          </w:p>
        </w:tc>
        <w:tc>
          <w:tcPr>
            <w:tcW w:w="5082" w:type="dxa"/>
            <w:tcBorders>
              <w:top w:val="single" w:sz="4" w:space="0" w:color="auto"/>
              <w:left w:val="single" w:sz="4" w:space="0" w:color="auto"/>
              <w:bottom w:val="single" w:sz="4" w:space="0" w:color="auto"/>
              <w:right w:val="single" w:sz="4" w:space="0" w:color="auto"/>
            </w:tcBorders>
            <w:vAlign w:val="center"/>
          </w:tcPr>
          <w:p w14:paraId="5DC18A1C" w14:textId="3611780A" w:rsidR="00DF45D3" w:rsidRDefault="00DF45D3" w:rsidP="00213119">
            <w:pPr>
              <w:pStyle w:val="TableText"/>
            </w:pPr>
            <w:r>
              <w:t>Accept changes from USDP meetings</w:t>
            </w:r>
          </w:p>
        </w:tc>
        <w:tc>
          <w:tcPr>
            <w:tcW w:w="1668" w:type="dxa"/>
            <w:tcBorders>
              <w:top w:val="single" w:sz="4" w:space="0" w:color="auto"/>
              <w:left w:val="single" w:sz="4" w:space="0" w:color="auto"/>
              <w:bottom w:val="single" w:sz="4" w:space="0" w:color="auto"/>
              <w:right w:val="single" w:sz="4" w:space="0" w:color="auto"/>
            </w:tcBorders>
            <w:vAlign w:val="center"/>
          </w:tcPr>
          <w:p w14:paraId="64DC2E9C" w14:textId="7219BDC8" w:rsidR="00DF45D3" w:rsidDel="00DF45D3" w:rsidRDefault="00DF45D3" w:rsidP="00213119">
            <w:pPr>
              <w:pStyle w:val="TableText"/>
            </w:pPr>
            <w:r>
              <w:t>Cindy Fawcett, Leidos</w:t>
            </w:r>
          </w:p>
        </w:tc>
      </w:tr>
      <w:tr w:rsidR="00CE3383" w:rsidRPr="00C855D3" w14:paraId="7A82421A"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2A4E437D" w14:textId="722EC977" w:rsidR="00CE3383" w:rsidRDefault="00CE3383" w:rsidP="00213119">
            <w:pPr>
              <w:pStyle w:val="TableText"/>
            </w:pPr>
            <w:r>
              <w:t>11/2/2016</w:t>
            </w:r>
          </w:p>
        </w:tc>
        <w:tc>
          <w:tcPr>
            <w:tcW w:w="1138" w:type="dxa"/>
            <w:tcBorders>
              <w:top w:val="single" w:sz="4" w:space="0" w:color="auto"/>
              <w:left w:val="single" w:sz="4" w:space="0" w:color="auto"/>
              <w:bottom w:val="single" w:sz="4" w:space="0" w:color="auto"/>
              <w:right w:val="single" w:sz="4" w:space="0" w:color="auto"/>
            </w:tcBorders>
            <w:vAlign w:val="center"/>
          </w:tcPr>
          <w:p w14:paraId="177FD805" w14:textId="07F3DB56" w:rsidR="00CE3383" w:rsidRDefault="00CE3383" w:rsidP="00213119">
            <w:pPr>
              <w:pStyle w:val="TableText"/>
            </w:pPr>
            <w:r>
              <w:t>V2.0</w:t>
            </w:r>
          </w:p>
        </w:tc>
        <w:tc>
          <w:tcPr>
            <w:tcW w:w="5082" w:type="dxa"/>
            <w:tcBorders>
              <w:top w:val="single" w:sz="4" w:space="0" w:color="auto"/>
              <w:left w:val="single" w:sz="4" w:space="0" w:color="auto"/>
              <w:bottom w:val="single" w:sz="4" w:space="0" w:color="auto"/>
              <w:right w:val="single" w:sz="4" w:space="0" w:color="auto"/>
            </w:tcBorders>
            <w:vAlign w:val="center"/>
          </w:tcPr>
          <w:p w14:paraId="1E8F07D8" w14:textId="7B82B505" w:rsidR="00CE3383" w:rsidRDefault="00CE3383" w:rsidP="00213119">
            <w:pPr>
              <w:pStyle w:val="TableText"/>
            </w:pPr>
            <w:r>
              <w:t>Incorporate changes from rejection</w:t>
            </w:r>
          </w:p>
        </w:tc>
        <w:tc>
          <w:tcPr>
            <w:tcW w:w="1668" w:type="dxa"/>
            <w:tcBorders>
              <w:top w:val="single" w:sz="4" w:space="0" w:color="auto"/>
              <w:left w:val="single" w:sz="4" w:space="0" w:color="auto"/>
              <w:bottom w:val="single" w:sz="4" w:space="0" w:color="auto"/>
              <w:right w:val="single" w:sz="4" w:space="0" w:color="auto"/>
            </w:tcBorders>
            <w:vAlign w:val="center"/>
          </w:tcPr>
          <w:p w14:paraId="702C9CA4" w14:textId="06571641" w:rsidR="00CE3383" w:rsidRDefault="00CE3383" w:rsidP="00213119">
            <w:pPr>
              <w:pStyle w:val="TableText"/>
            </w:pPr>
            <w:r>
              <w:t>Cindy Fawcett, Leidos</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6F97C" w14:textId="77777777" w:rsidR="00252A80" w:rsidRDefault="00252A80" w:rsidP="00B81ED4">
      <w:pPr>
        <w:spacing w:after="0" w:line="240" w:lineRule="auto"/>
      </w:pPr>
      <w:r>
        <w:separator/>
      </w:r>
    </w:p>
  </w:endnote>
  <w:endnote w:type="continuationSeparator" w:id="0">
    <w:p w14:paraId="194AE268" w14:textId="77777777" w:rsidR="00252A80" w:rsidRDefault="00252A8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2407DA" w:rsidRPr="002407DA" w:rsidRDefault="002407DA">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066F00">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066F00">
              <w:rPr>
                <w:bCs/>
                <w:noProof/>
              </w:rPr>
              <w:t>4</w:t>
            </w:r>
            <w:r w:rsidRPr="002407DA">
              <w:rPr>
                <w:bCs/>
                <w:sz w:val="24"/>
                <w:szCs w:val="24"/>
              </w:rPr>
              <w:fldChar w:fldCharType="end"/>
            </w:r>
          </w:p>
        </w:sdtContent>
      </w:sdt>
    </w:sdtContent>
  </w:sdt>
  <w:p w14:paraId="4292578D" w14:textId="77777777" w:rsidR="002407DA" w:rsidRDefault="00240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2C434" w14:textId="77777777" w:rsidR="00252A80" w:rsidRDefault="00252A80" w:rsidP="00B81ED4">
      <w:pPr>
        <w:spacing w:after="0" w:line="240" w:lineRule="auto"/>
      </w:pPr>
      <w:r>
        <w:separator/>
      </w:r>
    </w:p>
  </w:footnote>
  <w:footnote w:type="continuationSeparator" w:id="0">
    <w:p w14:paraId="6C26C7C9" w14:textId="77777777" w:rsidR="00252A80" w:rsidRDefault="00252A80"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75A6D4D" w:rsidR="00122200" w:rsidRPr="00F341D0" w:rsidRDefault="007B41D6">
    <w:pPr>
      <w:pStyle w:val="Header"/>
      <w:rPr>
        <w:rFonts w:ascii="Times New Roman" w:hAnsi="Times New Roman" w:cs="Times New Roman"/>
        <w:sz w:val="20"/>
        <w:szCs w:val="20"/>
      </w:rPr>
    </w:pPr>
    <w:r w:rsidRPr="00F341D0">
      <w:rPr>
        <w:rFonts w:ascii="Times New Roman" w:hAnsi="Times New Roman" w:cs="Times New Roman"/>
        <w:sz w:val="20"/>
        <w:szCs w:val="20"/>
      </w:rPr>
      <w:t>User Story: TSRX-</w:t>
    </w:r>
    <w:r w:rsidR="007621C3" w:rsidRPr="00F6051E">
      <w:rPr>
        <w:rFonts w:ascii="Times New Roman" w:hAnsi="Times New Roman" w:cs="Times New Roman"/>
        <w:sz w:val="20"/>
        <w:szCs w:val="20"/>
      </w:rPr>
      <w:t>1 NCPDP</w:t>
    </w:r>
    <w:r w:rsidR="00E16CA4" w:rsidRPr="00F341D0">
      <w:rPr>
        <w:rFonts w:ascii="Times New Roman" w:hAnsi="Times New Roman" w:cs="Times New Roman"/>
        <w:sz w:val="20"/>
        <w:szCs w:val="20"/>
      </w:rPr>
      <w:t xml:space="preserve"> </w:t>
    </w:r>
    <w:r w:rsidRPr="00F341D0">
      <w:rPr>
        <w:rFonts w:ascii="Times New Roman" w:hAnsi="Times New Roman" w:cs="Times New Roman"/>
        <w:sz w:val="20"/>
        <w:szCs w:val="20"/>
      </w:rPr>
      <w:t xml:space="preserve">ECL </w:t>
    </w:r>
    <w:r w:rsidR="00E44F09" w:rsidRPr="00F341D0">
      <w:rPr>
        <w:rFonts w:ascii="Times New Roman" w:hAnsi="Times New Roman" w:cs="Times New Roman"/>
        <w:sz w:val="20"/>
        <w:szCs w:val="20"/>
      </w:rPr>
      <w:t>Updates</w:t>
    </w:r>
    <w:r w:rsidRPr="00F341D0">
      <w:rPr>
        <w:rFonts w:ascii="Times New Roman" w:hAnsi="Times New Roman" w:cs="Times New Roman"/>
        <w:sz w:val="20"/>
        <w:szCs w:val="20"/>
      </w:rPr>
      <w:t xml:space="preserve"> </w:t>
    </w:r>
    <w:r w:rsidR="00122200" w:rsidRPr="00F341D0">
      <w:rPr>
        <w:rFonts w:ascii="Times New Roman" w:hAnsi="Times New Roman" w:cs="Times New Roman"/>
        <w:sz w:val="20"/>
        <w:szCs w:val="20"/>
      </w:rPr>
      <w:t>v</w:t>
    </w:r>
    <w:r w:rsidR="0017307B">
      <w:rPr>
        <w:rFonts w:ascii="Times New Roman" w:hAnsi="Times New Roman" w:cs="Times New Roman"/>
        <w:sz w:val="20"/>
        <w:szCs w:val="20"/>
      </w:rPr>
      <w:t>2</w:t>
    </w:r>
    <w:r w:rsidR="007621C3" w:rsidRPr="00F341D0">
      <w:rPr>
        <w:rFonts w:ascii="Times New Roman" w:hAnsi="Times New Roman" w:cs="Times New Roman"/>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63E7435"/>
    <w:multiLevelType w:val="hybridMultilevel"/>
    <w:tmpl w:val="54C22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968DE4">
      <w:numFmt w:val="bullet"/>
      <w:lvlText w:val="•"/>
      <w:lvlJc w:val="left"/>
      <w:pPr>
        <w:ind w:left="2520" w:hanging="72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EDC1FB6"/>
    <w:multiLevelType w:val="hybridMultilevel"/>
    <w:tmpl w:val="9C284E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num>
  <w:num w:numId="10">
    <w:abstractNumId w:val="4"/>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40EB7"/>
    <w:rsid w:val="00043E15"/>
    <w:rsid w:val="000455AE"/>
    <w:rsid w:val="00046F79"/>
    <w:rsid w:val="00047E2F"/>
    <w:rsid w:val="00051DB8"/>
    <w:rsid w:val="0005482A"/>
    <w:rsid w:val="00065FA0"/>
    <w:rsid w:val="00066F00"/>
    <w:rsid w:val="000710F8"/>
    <w:rsid w:val="00074024"/>
    <w:rsid w:val="0007552E"/>
    <w:rsid w:val="00087ACA"/>
    <w:rsid w:val="000A3203"/>
    <w:rsid w:val="000B507F"/>
    <w:rsid w:val="000B7003"/>
    <w:rsid w:val="000F1BBE"/>
    <w:rsid w:val="00122200"/>
    <w:rsid w:val="00122BFA"/>
    <w:rsid w:val="00136651"/>
    <w:rsid w:val="00144443"/>
    <w:rsid w:val="00152BDB"/>
    <w:rsid w:val="00154865"/>
    <w:rsid w:val="00162A4D"/>
    <w:rsid w:val="00163176"/>
    <w:rsid w:val="001650BD"/>
    <w:rsid w:val="0017307B"/>
    <w:rsid w:val="00191DE6"/>
    <w:rsid w:val="0019651E"/>
    <w:rsid w:val="00197016"/>
    <w:rsid w:val="001B379F"/>
    <w:rsid w:val="001B47A3"/>
    <w:rsid w:val="001C7764"/>
    <w:rsid w:val="001D3A76"/>
    <w:rsid w:val="001F5110"/>
    <w:rsid w:val="002012C6"/>
    <w:rsid w:val="00201984"/>
    <w:rsid w:val="002073F1"/>
    <w:rsid w:val="00213C69"/>
    <w:rsid w:val="00215DA5"/>
    <w:rsid w:val="00217AB6"/>
    <w:rsid w:val="00223229"/>
    <w:rsid w:val="00234E3B"/>
    <w:rsid w:val="00237A45"/>
    <w:rsid w:val="002407DA"/>
    <w:rsid w:val="00252A80"/>
    <w:rsid w:val="00257F79"/>
    <w:rsid w:val="00263624"/>
    <w:rsid w:val="00264B88"/>
    <w:rsid w:val="00274CE0"/>
    <w:rsid w:val="00280708"/>
    <w:rsid w:val="00281C50"/>
    <w:rsid w:val="00283C1B"/>
    <w:rsid w:val="00293BAC"/>
    <w:rsid w:val="00296EFC"/>
    <w:rsid w:val="002B294C"/>
    <w:rsid w:val="002B7A9B"/>
    <w:rsid w:val="002E61D7"/>
    <w:rsid w:val="003131E2"/>
    <w:rsid w:val="00317AF6"/>
    <w:rsid w:val="0033331F"/>
    <w:rsid w:val="0033462F"/>
    <w:rsid w:val="00334CFE"/>
    <w:rsid w:val="00336B4F"/>
    <w:rsid w:val="00354BF7"/>
    <w:rsid w:val="0035711A"/>
    <w:rsid w:val="00361074"/>
    <w:rsid w:val="003628E1"/>
    <w:rsid w:val="00364D54"/>
    <w:rsid w:val="0037635B"/>
    <w:rsid w:val="003856F8"/>
    <w:rsid w:val="0039553C"/>
    <w:rsid w:val="003966B3"/>
    <w:rsid w:val="003B7B43"/>
    <w:rsid w:val="003C1517"/>
    <w:rsid w:val="003C3E0D"/>
    <w:rsid w:val="003D15ED"/>
    <w:rsid w:val="003D32B0"/>
    <w:rsid w:val="003D44CB"/>
    <w:rsid w:val="003E2A7D"/>
    <w:rsid w:val="004128D9"/>
    <w:rsid w:val="00420905"/>
    <w:rsid w:val="00423E46"/>
    <w:rsid w:val="00427433"/>
    <w:rsid w:val="004301E3"/>
    <w:rsid w:val="00437F5F"/>
    <w:rsid w:val="004476B5"/>
    <w:rsid w:val="004626D3"/>
    <w:rsid w:val="0046560F"/>
    <w:rsid w:val="00470066"/>
    <w:rsid w:val="00486E72"/>
    <w:rsid w:val="004D02A7"/>
    <w:rsid w:val="004E0CC3"/>
    <w:rsid w:val="004E4F95"/>
    <w:rsid w:val="004E594D"/>
    <w:rsid w:val="004E694A"/>
    <w:rsid w:val="00501766"/>
    <w:rsid w:val="005215E0"/>
    <w:rsid w:val="00526D9B"/>
    <w:rsid w:val="005319B0"/>
    <w:rsid w:val="00542EC7"/>
    <w:rsid w:val="00547FDF"/>
    <w:rsid w:val="00553DD6"/>
    <w:rsid w:val="00555BAC"/>
    <w:rsid w:val="005612AC"/>
    <w:rsid w:val="005708D8"/>
    <w:rsid w:val="005756DB"/>
    <w:rsid w:val="00576F4B"/>
    <w:rsid w:val="005B0C4E"/>
    <w:rsid w:val="005B4FF5"/>
    <w:rsid w:val="005C6DFC"/>
    <w:rsid w:val="005D7AD4"/>
    <w:rsid w:val="005E273B"/>
    <w:rsid w:val="005F0D8B"/>
    <w:rsid w:val="005F51CB"/>
    <w:rsid w:val="00606DE8"/>
    <w:rsid w:val="00611935"/>
    <w:rsid w:val="00612983"/>
    <w:rsid w:val="00625530"/>
    <w:rsid w:val="00627450"/>
    <w:rsid w:val="006366A4"/>
    <w:rsid w:val="006375AB"/>
    <w:rsid w:val="00654AB8"/>
    <w:rsid w:val="00657BBD"/>
    <w:rsid w:val="00657BE0"/>
    <w:rsid w:val="00661415"/>
    <w:rsid w:val="006672DC"/>
    <w:rsid w:val="00667B4B"/>
    <w:rsid w:val="0069692D"/>
    <w:rsid w:val="006A45F1"/>
    <w:rsid w:val="006B1A0E"/>
    <w:rsid w:val="006B7259"/>
    <w:rsid w:val="006C177F"/>
    <w:rsid w:val="006C4AB5"/>
    <w:rsid w:val="006C4E43"/>
    <w:rsid w:val="006E5B28"/>
    <w:rsid w:val="006E621C"/>
    <w:rsid w:val="006F762D"/>
    <w:rsid w:val="00703060"/>
    <w:rsid w:val="00714C6C"/>
    <w:rsid w:val="0073458D"/>
    <w:rsid w:val="00737A4A"/>
    <w:rsid w:val="00740199"/>
    <w:rsid w:val="00753EB7"/>
    <w:rsid w:val="00754B8C"/>
    <w:rsid w:val="007621C3"/>
    <w:rsid w:val="007745DB"/>
    <w:rsid w:val="0078631D"/>
    <w:rsid w:val="00795B7B"/>
    <w:rsid w:val="007A12E2"/>
    <w:rsid w:val="007B41D6"/>
    <w:rsid w:val="007C1844"/>
    <w:rsid w:val="007D2198"/>
    <w:rsid w:val="007D76AE"/>
    <w:rsid w:val="007E4BDB"/>
    <w:rsid w:val="007F2230"/>
    <w:rsid w:val="00810C38"/>
    <w:rsid w:val="00813585"/>
    <w:rsid w:val="00815EEA"/>
    <w:rsid w:val="00815F3C"/>
    <w:rsid w:val="00820E5D"/>
    <w:rsid w:val="00854629"/>
    <w:rsid w:val="00863371"/>
    <w:rsid w:val="00873399"/>
    <w:rsid w:val="008748B5"/>
    <w:rsid w:val="008770A7"/>
    <w:rsid w:val="0088104C"/>
    <w:rsid w:val="00893E06"/>
    <w:rsid w:val="008940DA"/>
    <w:rsid w:val="00895041"/>
    <w:rsid w:val="0089646E"/>
    <w:rsid w:val="008B28F8"/>
    <w:rsid w:val="008B7AD5"/>
    <w:rsid w:val="008C161C"/>
    <w:rsid w:val="008C2113"/>
    <w:rsid w:val="008C5A4C"/>
    <w:rsid w:val="008C6967"/>
    <w:rsid w:val="008D2C27"/>
    <w:rsid w:val="008E06C4"/>
    <w:rsid w:val="008E2317"/>
    <w:rsid w:val="008F1E4F"/>
    <w:rsid w:val="008F7700"/>
    <w:rsid w:val="00902626"/>
    <w:rsid w:val="00914C0A"/>
    <w:rsid w:val="00922D6B"/>
    <w:rsid w:val="00926205"/>
    <w:rsid w:val="00927E35"/>
    <w:rsid w:val="009423E6"/>
    <w:rsid w:val="009543D3"/>
    <w:rsid w:val="0095744D"/>
    <w:rsid w:val="00982E5D"/>
    <w:rsid w:val="009F35E6"/>
    <w:rsid w:val="009F6C6F"/>
    <w:rsid w:val="009F7269"/>
    <w:rsid w:val="009F7C02"/>
    <w:rsid w:val="00A0367E"/>
    <w:rsid w:val="00A05D64"/>
    <w:rsid w:val="00A32334"/>
    <w:rsid w:val="00A37BEC"/>
    <w:rsid w:val="00A435FB"/>
    <w:rsid w:val="00A446E6"/>
    <w:rsid w:val="00A51123"/>
    <w:rsid w:val="00A53D36"/>
    <w:rsid w:val="00A73243"/>
    <w:rsid w:val="00A73A4C"/>
    <w:rsid w:val="00A866B3"/>
    <w:rsid w:val="00A92E16"/>
    <w:rsid w:val="00A93BCB"/>
    <w:rsid w:val="00AE1AF2"/>
    <w:rsid w:val="00AE2B75"/>
    <w:rsid w:val="00AE62D7"/>
    <w:rsid w:val="00AF35DD"/>
    <w:rsid w:val="00AF62EE"/>
    <w:rsid w:val="00B00D1E"/>
    <w:rsid w:val="00B03020"/>
    <w:rsid w:val="00B12834"/>
    <w:rsid w:val="00B31195"/>
    <w:rsid w:val="00B339A8"/>
    <w:rsid w:val="00B7151D"/>
    <w:rsid w:val="00B71851"/>
    <w:rsid w:val="00B721DD"/>
    <w:rsid w:val="00B81ED4"/>
    <w:rsid w:val="00B9663D"/>
    <w:rsid w:val="00B97DAF"/>
    <w:rsid w:val="00BA007C"/>
    <w:rsid w:val="00BB272D"/>
    <w:rsid w:val="00BC4D41"/>
    <w:rsid w:val="00BD6364"/>
    <w:rsid w:val="00BD7BE6"/>
    <w:rsid w:val="00BE3344"/>
    <w:rsid w:val="00BE5BFC"/>
    <w:rsid w:val="00BE77A5"/>
    <w:rsid w:val="00BF09E3"/>
    <w:rsid w:val="00BF1692"/>
    <w:rsid w:val="00C026BA"/>
    <w:rsid w:val="00C048F6"/>
    <w:rsid w:val="00C4294C"/>
    <w:rsid w:val="00C441B6"/>
    <w:rsid w:val="00C514E2"/>
    <w:rsid w:val="00C51F28"/>
    <w:rsid w:val="00C539C3"/>
    <w:rsid w:val="00C55FC3"/>
    <w:rsid w:val="00C60E1D"/>
    <w:rsid w:val="00C82D46"/>
    <w:rsid w:val="00C87CE0"/>
    <w:rsid w:val="00C9601D"/>
    <w:rsid w:val="00C967D9"/>
    <w:rsid w:val="00CA4F7D"/>
    <w:rsid w:val="00CA619A"/>
    <w:rsid w:val="00CB74DB"/>
    <w:rsid w:val="00CE3383"/>
    <w:rsid w:val="00CF5232"/>
    <w:rsid w:val="00D064D7"/>
    <w:rsid w:val="00D15F8C"/>
    <w:rsid w:val="00D5350F"/>
    <w:rsid w:val="00D90CA7"/>
    <w:rsid w:val="00D97C4D"/>
    <w:rsid w:val="00DA34E0"/>
    <w:rsid w:val="00DA4962"/>
    <w:rsid w:val="00DB1C37"/>
    <w:rsid w:val="00DB32D9"/>
    <w:rsid w:val="00DC5DB5"/>
    <w:rsid w:val="00DC5F23"/>
    <w:rsid w:val="00DF294B"/>
    <w:rsid w:val="00DF45D3"/>
    <w:rsid w:val="00E03281"/>
    <w:rsid w:val="00E16CA4"/>
    <w:rsid w:val="00E42426"/>
    <w:rsid w:val="00E44F09"/>
    <w:rsid w:val="00E45BD9"/>
    <w:rsid w:val="00E635A2"/>
    <w:rsid w:val="00E74975"/>
    <w:rsid w:val="00E936FF"/>
    <w:rsid w:val="00E95A78"/>
    <w:rsid w:val="00E977DD"/>
    <w:rsid w:val="00EB6134"/>
    <w:rsid w:val="00EB70A4"/>
    <w:rsid w:val="00EC3AF8"/>
    <w:rsid w:val="00ED055A"/>
    <w:rsid w:val="00EE0AA0"/>
    <w:rsid w:val="00EF1226"/>
    <w:rsid w:val="00EF2A2F"/>
    <w:rsid w:val="00EF4915"/>
    <w:rsid w:val="00F079C4"/>
    <w:rsid w:val="00F13079"/>
    <w:rsid w:val="00F26931"/>
    <w:rsid w:val="00F327FB"/>
    <w:rsid w:val="00F341D0"/>
    <w:rsid w:val="00F374D5"/>
    <w:rsid w:val="00F37969"/>
    <w:rsid w:val="00F40B2D"/>
    <w:rsid w:val="00F41AF2"/>
    <w:rsid w:val="00F4247B"/>
    <w:rsid w:val="00F55473"/>
    <w:rsid w:val="00F6051E"/>
    <w:rsid w:val="00F71EE9"/>
    <w:rsid w:val="00F737C5"/>
    <w:rsid w:val="00F74EF7"/>
    <w:rsid w:val="00F809B1"/>
    <w:rsid w:val="00F91066"/>
    <w:rsid w:val="00F92F3D"/>
    <w:rsid w:val="00F931A1"/>
    <w:rsid w:val="00FA3DB7"/>
    <w:rsid w:val="00FA6B0E"/>
    <w:rsid w:val="00FC1B48"/>
    <w:rsid w:val="00FC4AEF"/>
    <w:rsid w:val="00FE196E"/>
    <w:rsid w:val="00FE3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semiHidden/>
    <w:unhideWhenUsed/>
    <w:qFormat/>
    <w:rsid w:val="007B41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SpecificationChar">
    <w:name w:val="Specification Char"/>
    <w:basedOn w:val="BodyTextChar"/>
    <w:link w:val="Specification"/>
    <w:locked/>
    <w:rsid w:val="007C1844"/>
    <w:rPr>
      <w:rFonts w:ascii="Times New Roman" w:eastAsia="Times New Roman" w:hAnsi="Times New Roman" w:cs="Times New Roman"/>
      <w:sz w:val="24"/>
      <w:szCs w:val="20"/>
      <w:lang w:eastAsia="ar-SA"/>
    </w:rPr>
  </w:style>
  <w:style w:type="paragraph" w:customStyle="1" w:styleId="Specification">
    <w:name w:val="Specification"/>
    <w:basedOn w:val="BodyText"/>
    <w:link w:val="SpecificationChar"/>
    <w:qFormat/>
    <w:rsid w:val="007C1844"/>
    <w:pPr>
      <w:suppressAutoHyphens w:val="0"/>
      <w:spacing w:before="120" w:after="120"/>
      <w:ind w:left="360"/>
    </w:pPr>
    <w:rPr>
      <w:rFonts w:ascii="Times New Roman" w:hAnsi="Times New Roman"/>
      <w:szCs w:val="20"/>
      <w:lang w:eastAsia="en-US"/>
    </w:rPr>
  </w:style>
  <w:style w:type="table" w:customStyle="1" w:styleId="GridTable4-Accent51">
    <w:name w:val="Grid Table 4 - Accent 51"/>
    <w:basedOn w:val="TableNormal"/>
    <w:uiPriority w:val="49"/>
    <w:rsid w:val="007C184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3Char">
    <w:name w:val="Heading 3 Char"/>
    <w:basedOn w:val="DefaultParagraphFont"/>
    <w:link w:val="Heading3"/>
    <w:uiPriority w:val="9"/>
    <w:semiHidden/>
    <w:rsid w:val="007B41D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612983"/>
    <w:rPr>
      <w:sz w:val="16"/>
      <w:szCs w:val="16"/>
    </w:rPr>
  </w:style>
  <w:style w:type="paragraph" w:styleId="CommentText">
    <w:name w:val="annotation text"/>
    <w:basedOn w:val="Normal"/>
    <w:link w:val="CommentTextChar"/>
    <w:uiPriority w:val="99"/>
    <w:semiHidden/>
    <w:unhideWhenUsed/>
    <w:rsid w:val="00612983"/>
    <w:pPr>
      <w:spacing w:line="240" w:lineRule="auto"/>
    </w:pPr>
    <w:rPr>
      <w:sz w:val="20"/>
      <w:szCs w:val="20"/>
    </w:rPr>
  </w:style>
  <w:style w:type="character" w:customStyle="1" w:styleId="CommentTextChar">
    <w:name w:val="Comment Text Char"/>
    <w:basedOn w:val="DefaultParagraphFont"/>
    <w:link w:val="CommentText"/>
    <w:uiPriority w:val="99"/>
    <w:semiHidden/>
    <w:rsid w:val="00612983"/>
    <w:rPr>
      <w:sz w:val="20"/>
      <w:szCs w:val="20"/>
    </w:rPr>
  </w:style>
  <w:style w:type="paragraph" w:styleId="CommentSubject">
    <w:name w:val="annotation subject"/>
    <w:basedOn w:val="CommentText"/>
    <w:next w:val="CommentText"/>
    <w:link w:val="CommentSubjectChar"/>
    <w:uiPriority w:val="99"/>
    <w:semiHidden/>
    <w:unhideWhenUsed/>
    <w:rsid w:val="00612983"/>
    <w:rPr>
      <w:b/>
      <w:bCs/>
    </w:rPr>
  </w:style>
  <w:style w:type="character" w:customStyle="1" w:styleId="CommentSubjectChar">
    <w:name w:val="Comment Subject Char"/>
    <w:basedOn w:val="CommentTextChar"/>
    <w:link w:val="CommentSubject"/>
    <w:uiPriority w:val="99"/>
    <w:semiHidden/>
    <w:rsid w:val="00612983"/>
    <w:rPr>
      <w:b/>
      <w:bCs/>
      <w:sz w:val="20"/>
      <w:szCs w:val="20"/>
    </w:rPr>
  </w:style>
  <w:style w:type="paragraph" w:customStyle="1" w:styleId="Default">
    <w:name w:val="Default"/>
    <w:rsid w:val="00CA619A"/>
    <w:pPr>
      <w:autoSpaceDE w:val="0"/>
      <w:autoSpaceDN w:val="0"/>
      <w:adjustRightInd w:val="0"/>
      <w:spacing w:after="0" w:line="240" w:lineRule="auto"/>
    </w:pPr>
    <w:rPr>
      <w:rFonts w:ascii="Calibri" w:hAnsi="Calibri" w:cs="Calibri"/>
      <w:color w:val="000000"/>
      <w:sz w:val="24"/>
      <w:szCs w:val="24"/>
    </w:rPr>
  </w:style>
  <w:style w:type="paragraph" w:styleId="BlockText">
    <w:name w:val="Block Text"/>
    <w:basedOn w:val="Normal"/>
    <w:uiPriority w:val="99"/>
    <w:rsid w:val="00AE1AF2"/>
    <w:pPr>
      <w:spacing w:after="120" w:line="240" w:lineRule="auto"/>
      <w:ind w:left="1440" w:right="1440"/>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semiHidden/>
    <w:unhideWhenUsed/>
    <w:qFormat/>
    <w:rsid w:val="007B41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SpecificationChar">
    <w:name w:val="Specification Char"/>
    <w:basedOn w:val="BodyTextChar"/>
    <w:link w:val="Specification"/>
    <w:locked/>
    <w:rsid w:val="007C1844"/>
    <w:rPr>
      <w:rFonts w:ascii="Times New Roman" w:eastAsia="Times New Roman" w:hAnsi="Times New Roman" w:cs="Times New Roman"/>
      <w:sz w:val="24"/>
      <w:szCs w:val="20"/>
      <w:lang w:eastAsia="ar-SA"/>
    </w:rPr>
  </w:style>
  <w:style w:type="paragraph" w:customStyle="1" w:styleId="Specification">
    <w:name w:val="Specification"/>
    <w:basedOn w:val="BodyText"/>
    <w:link w:val="SpecificationChar"/>
    <w:qFormat/>
    <w:rsid w:val="007C1844"/>
    <w:pPr>
      <w:suppressAutoHyphens w:val="0"/>
      <w:spacing w:before="120" w:after="120"/>
      <w:ind w:left="360"/>
    </w:pPr>
    <w:rPr>
      <w:rFonts w:ascii="Times New Roman" w:hAnsi="Times New Roman"/>
      <w:szCs w:val="20"/>
      <w:lang w:eastAsia="en-US"/>
    </w:rPr>
  </w:style>
  <w:style w:type="table" w:customStyle="1" w:styleId="GridTable4-Accent51">
    <w:name w:val="Grid Table 4 - Accent 51"/>
    <w:basedOn w:val="TableNormal"/>
    <w:uiPriority w:val="49"/>
    <w:rsid w:val="007C184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3Char">
    <w:name w:val="Heading 3 Char"/>
    <w:basedOn w:val="DefaultParagraphFont"/>
    <w:link w:val="Heading3"/>
    <w:uiPriority w:val="9"/>
    <w:semiHidden/>
    <w:rsid w:val="007B41D6"/>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612983"/>
    <w:rPr>
      <w:sz w:val="16"/>
      <w:szCs w:val="16"/>
    </w:rPr>
  </w:style>
  <w:style w:type="paragraph" w:styleId="CommentText">
    <w:name w:val="annotation text"/>
    <w:basedOn w:val="Normal"/>
    <w:link w:val="CommentTextChar"/>
    <w:uiPriority w:val="99"/>
    <w:semiHidden/>
    <w:unhideWhenUsed/>
    <w:rsid w:val="00612983"/>
    <w:pPr>
      <w:spacing w:line="240" w:lineRule="auto"/>
    </w:pPr>
    <w:rPr>
      <w:sz w:val="20"/>
      <w:szCs w:val="20"/>
    </w:rPr>
  </w:style>
  <w:style w:type="character" w:customStyle="1" w:styleId="CommentTextChar">
    <w:name w:val="Comment Text Char"/>
    <w:basedOn w:val="DefaultParagraphFont"/>
    <w:link w:val="CommentText"/>
    <w:uiPriority w:val="99"/>
    <w:semiHidden/>
    <w:rsid w:val="00612983"/>
    <w:rPr>
      <w:sz w:val="20"/>
      <w:szCs w:val="20"/>
    </w:rPr>
  </w:style>
  <w:style w:type="paragraph" w:styleId="CommentSubject">
    <w:name w:val="annotation subject"/>
    <w:basedOn w:val="CommentText"/>
    <w:next w:val="CommentText"/>
    <w:link w:val="CommentSubjectChar"/>
    <w:uiPriority w:val="99"/>
    <w:semiHidden/>
    <w:unhideWhenUsed/>
    <w:rsid w:val="00612983"/>
    <w:rPr>
      <w:b/>
      <w:bCs/>
    </w:rPr>
  </w:style>
  <w:style w:type="character" w:customStyle="1" w:styleId="CommentSubjectChar">
    <w:name w:val="Comment Subject Char"/>
    <w:basedOn w:val="CommentTextChar"/>
    <w:link w:val="CommentSubject"/>
    <w:uiPriority w:val="99"/>
    <w:semiHidden/>
    <w:rsid w:val="00612983"/>
    <w:rPr>
      <w:b/>
      <w:bCs/>
      <w:sz w:val="20"/>
      <w:szCs w:val="20"/>
    </w:rPr>
  </w:style>
  <w:style w:type="paragraph" w:customStyle="1" w:styleId="Default">
    <w:name w:val="Default"/>
    <w:rsid w:val="00CA619A"/>
    <w:pPr>
      <w:autoSpaceDE w:val="0"/>
      <w:autoSpaceDN w:val="0"/>
      <w:adjustRightInd w:val="0"/>
      <w:spacing w:after="0" w:line="240" w:lineRule="auto"/>
    </w:pPr>
    <w:rPr>
      <w:rFonts w:ascii="Calibri" w:hAnsi="Calibri" w:cs="Calibri"/>
      <w:color w:val="000000"/>
      <w:sz w:val="24"/>
      <w:szCs w:val="24"/>
    </w:rPr>
  </w:style>
  <w:style w:type="paragraph" w:styleId="BlockText">
    <w:name w:val="Block Text"/>
    <w:basedOn w:val="Normal"/>
    <w:uiPriority w:val="99"/>
    <w:rsid w:val="00AE1AF2"/>
    <w:pPr>
      <w:spacing w:after="120" w:line="240" w:lineRule="auto"/>
      <w:ind w:left="1440" w:right="1440"/>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36555">
      <w:bodyDiv w:val="1"/>
      <w:marLeft w:val="0"/>
      <w:marRight w:val="0"/>
      <w:marTop w:val="0"/>
      <w:marBottom w:val="0"/>
      <w:divBdr>
        <w:top w:val="none" w:sz="0" w:space="0" w:color="auto"/>
        <w:left w:val="none" w:sz="0" w:space="0" w:color="auto"/>
        <w:bottom w:val="none" w:sz="0" w:space="0" w:color="auto"/>
        <w:right w:val="none" w:sz="0" w:space="0" w:color="auto"/>
      </w:divBdr>
    </w:div>
    <w:div w:id="354112034">
      <w:bodyDiv w:val="1"/>
      <w:marLeft w:val="0"/>
      <w:marRight w:val="0"/>
      <w:marTop w:val="0"/>
      <w:marBottom w:val="0"/>
      <w:divBdr>
        <w:top w:val="none" w:sz="0" w:space="0" w:color="auto"/>
        <w:left w:val="none" w:sz="0" w:space="0" w:color="auto"/>
        <w:bottom w:val="none" w:sz="0" w:space="0" w:color="auto"/>
        <w:right w:val="none" w:sz="0" w:space="0" w:color="auto"/>
      </w:divBdr>
    </w:div>
    <w:div w:id="429005860">
      <w:bodyDiv w:val="1"/>
      <w:marLeft w:val="0"/>
      <w:marRight w:val="0"/>
      <w:marTop w:val="0"/>
      <w:marBottom w:val="0"/>
      <w:divBdr>
        <w:top w:val="none" w:sz="0" w:space="0" w:color="auto"/>
        <w:left w:val="none" w:sz="0" w:space="0" w:color="auto"/>
        <w:bottom w:val="none" w:sz="0" w:space="0" w:color="auto"/>
        <w:right w:val="none" w:sz="0" w:space="0" w:color="auto"/>
      </w:divBdr>
    </w:div>
    <w:div w:id="450395112">
      <w:bodyDiv w:val="1"/>
      <w:marLeft w:val="0"/>
      <w:marRight w:val="0"/>
      <w:marTop w:val="0"/>
      <w:marBottom w:val="0"/>
      <w:divBdr>
        <w:top w:val="none" w:sz="0" w:space="0" w:color="auto"/>
        <w:left w:val="none" w:sz="0" w:space="0" w:color="auto"/>
        <w:bottom w:val="none" w:sz="0" w:space="0" w:color="auto"/>
        <w:right w:val="none" w:sz="0" w:space="0" w:color="auto"/>
      </w:divBdr>
    </w:div>
    <w:div w:id="1120106161">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34622084">
      <w:bodyDiv w:val="1"/>
      <w:marLeft w:val="0"/>
      <w:marRight w:val="0"/>
      <w:marTop w:val="0"/>
      <w:marBottom w:val="0"/>
      <w:divBdr>
        <w:top w:val="none" w:sz="0" w:space="0" w:color="auto"/>
        <w:left w:val="none" w:sz="0" w:space="0" w:color="auto"/>
        <w:bottom w:val="none" w:sz="0" w:space="0" w:color="auto"/>
        <w:right w:val="none" w:sz="0" w:space="0" w:color="auto"/>
      </w:divBdr>
    </w:div>
    <w:div w:id="1798448998">
      <w:bodyDiv w:val="1"/>
      <w:marLeft w:val="0"/>
      <w:marRight w:val="0"/>
      <w:marTop w:val="0"/>
      <w:marBottom w:val="0"/>
      <w:divBdr>
        <w:top w:val="none" w:sz="0" w:space="0" w:color="auto"/>
        <w:left w:val="none" w:sz="0" w:space="0" w:color="auto"/>
        <w:bottom w:val="none" w:sz="0" w:space="0" w:color="auto"/>
        <w:right w:val="none" w:sz="0" w:space="0" w:color="auto"/>
      </w:divBdr>
    </w:div>
    <w:div w:id="196827106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657KNE7CTRDA-1055151156-86</_dlc_DocId>
    <_dlc_DocIdUrl xmlns="cdd665a5-4d39-4c80-990a-8a3abca4f55f">
      <Url>http://vaww.oed.portal.va.gov/pm/hape/ipt_5010/EDI_Portfolio/_layouts/DocIdRedir.aspx?ID=657KNE7CTRDA-1055151156-86</Url>
      <Description>657KNE7CTRDA-1055151156-86</Description>
    </_dlc_DocIdUrl>
    <Category xmlns="53a7661f-d04e-4608-abef-a17f4a389bfc">ePharmacy</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2b0efa2b711b9e3836e22cc06a776060">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44424392e4aa361013ed1d0e9589e9ba"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37C7F7CE-D08F-4959-A13E-26B0327DE30A}">
  <ds:schemaRefs>
    <ds:schemaRef ds:uri="http://schemas.microsoft.com/sharepoint/events"/>
  </ds:schemaRefs>
</ds:datastoreItem>
</file>

<file path=customXml/itemProps4.xml><?xml version="1.0" encoding="utf-8"?>
<ds:datastoreItem xmlns:ds="http://schemas.openxmlformats.org/officeDocument/2006/customXml" ds:itemID="{63D220AD-F56C-45FE-84F0-B11167E9A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08604D-3033-42EA-A119-A594406B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Picker, James</dc:creator>
  <cp:lastModifiedBy>Fawcett, Cynthia N. (Harris)</cp:lastModifiedBy>
  <cp:revision>2</cp:revision>
  <dcterms:created xsi:type="dcterms:W3CDTF">2016-11-10T21:27:00Z</dcterms:created>
  <dcterms:modified xsi:type="dcterms:W3CDTF">2016-11-10T21:27:00Z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f4117c77-0f21-4463-bd07-ce8b4b4d2fd7</vt:lpwstr>
  </property>
  <property fmtid="{D5CDD505-2E9C-101B-9397-08002B2CF9AE}" pid="4" name="Order">
    <vt:r8>8600</vt:r8>
  </property>
</Properties>
</file>